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3135">
      <w:pPr>
        <w:pStyle w:val="a3"/>
        <w:divId w:val="7152052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520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34541298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</w:p>
        </w:tc>
      </w:tr>
      <w:tr w:rsidR="00000000">
        <w:trPr>
          <w:divId w:val="71520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</w:p>
        </w:tc>
      </w:tr>
      <w:tr w:rsidR="00000000">
        <w:trPr>
          <w:divId w:val="71520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19446840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</w:p>
        </w:tc>
      </w:tr>
      <w:tr w:rsidR="00000000">
        <w:trPr>
          <w:divId w:val="71520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5205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31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</w:t>
            </w:r>
            <w:r>
              <w:rPr>
                <w:rFonts w:eastAsia="Times New Roman"/>
              </w:rPr>
              <w:t>я 2016 г.</w:t>
            </w:r>
          </w:p>
        </w:tc>
      </w:tr>
    </w:tbl>
    <w:p w:rsidR="00000000" w:rsidRDefault="00293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93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5.915466946266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293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5.915466946266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293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3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3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228693</w:t>
            </w:r>
          </w:p>
        </w:tc>
      </w:tr>
    </w:tbl>
    <w:p w:rsidR="00000000" w:rsidRDefault="00293135">
      <w:pPr>
        <w:rPr>
          <w:rFonts w:eastAsia="Times New Roman"/>
        </w:rPr>
      </w:pPr>
    </w:p>
    <w:p w:rsidR="00000000" w:rsidRDefault="00293135">
      <w:pPr>
        <w:pStyle w:val="a3"/>
      </w:pPr>
      <w:r>
        <w:t>Прекращение выплаты дивидендов за 2015 год.</w:t>
      </w:r>
    </w:p>
    <w:p w:rsidR="00000000" w:rsidRDefault="002931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3135" w:rsidRDefault="002931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29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3F9"/>
    <w:rsid w:val="00293135"/>
    <w:rsid w:val="00A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34D3CA-25C1-4ECB-8D9B-637F6EF3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a925d2b6a14d05b8603c1bd2422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2019-07-04T10:08:00Z</dcterms:created>
  <dcterms:modified xsi:type="dcterms:W3CDTF">2019-07-04T10:08:00Z</dcterms:modified>
</cp:coreProperties>
</file>