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3544">
      <w:pPr>
        <w:pStyle w:val="a3"/>
        <w:divId w:val="7089891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898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51833164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</w:tr>
      <w:tr w:rsidR="00000000">
        <w:trPr>
          <w:divId w:val="70898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</w:tr>
      <w:tr w:rsidR="00000000">
        <w:trPr>
          <w:divId w:val="70898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50711031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</w:tr>
      <w:tr w:rsidR="00000000">
        <w:trPr>
          <w:divId w:val="70898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89891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354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33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33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</w:tr>
    </w:tbl>
    <w:p w:rsidR="00000000" w:rsidRDefault="00333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3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7126099143</w:t>
            </w:r>
            <w:r>
              <w:rPr>
                <w:rFonts w:eastAsia="Times New Roman"/>
              </w:rPr>
              <w:br/>
              <w:t>Против: 3587350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1239280</w:t>
            </w:r>
            <w:r>
              <w:rPr>
                <w:rFonts w:eastAsia="Times New Roman"/>
              </w:rPr>
              <w:br/>
              <w:t>Не участвовало: 666964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662975865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664467339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659768006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659659522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 Анна Риттер)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658346242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685385332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685359834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825457365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801049808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822826591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2020 года. Выплатить (объявить) дивиденды по результатам 2020 года в размере 36 рублей 27 копеек на одну обыкновенную именную акцию. Форма выплаты дивидендов: денежные средст</w:t>
            </w:r>
            <w:r>
              <w:rPr>
                <w:rFonts w:eastAsia="Times New Roman"/>
              </w:rPr>
              <w:t>ва. Выплата дивидендов в денежной форме осуществляется в безналичном порядке обществом. Определить 1 июня 2021 года датой, на которую определяются лица, имеющие право на получение дивидендов по результатам 2020 года. б) Прибыль по результатам 2020 года, не</w:t>
            </w:r>
            <w:r>
              <w:rPr>
                <w:rFonts w:eastAsia="Times New Roman"/>
              </w:rPr>
              <w:t xml:space="preserve"> направленную на выплату дивидендов по результатам 2020 года, не распределять.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713129259</w:t>
            </w:r>
            <w:r>
              <w:rPr>
                <w:rFonts w:eastAsia="Times New Roman"/>
              </w:rPr>
              <w:br/>
              <w:t>Против: 14937</w:t>
            </w:r>
            <w:r>
              <w:rPr>
                <w:rFonts w:eastAsia="Times New Roman"/>
              </w:rPr>
              <w:br/>
              <w:t>Воздержался: 6780</w:t>
            </w:r>
            <w:r>
              <w:rPr>
                <w:rFonts w:eastAsia="Times New Roman"/>
              </w:rPr>
              <w:br/>
              <w:t>Не участвовало: 8333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2021 года в размере 46 рублей 77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 xml:space="preserve">обществом. Определить 1 июня 2021 года датой, на которую определяются лица, имеющие право на получение дивидендов по результатам первого квартала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713135452</w:t>
            </w:r>
            <w:r>
              <w:rPr>
                <w:rFonts w:eastAsia="Times New Roman"/>
              </w:rPr>
              <w:br/>
              <w:t>Против: 14319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358</w:t>
            </w:r>
            <w:r>
              <w:rPr>
                <w:rFonts w:eastAsia="Times New Roman"/>
              </w:rPr>
              <w:br/>
              <w:t>Не участвовало: 9180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</w:t>
            </w:r>
            <w:r>
              <w:rPr>
                <w:rFonts w:eastAsia="Times New Roman"/>
              </w:rPr>
              <w:t>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(ОГРН: 1027700125628, ИНН: 7702019950) аудитором ПАО «Северсталь».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710451817</w:t>
            </w:r>
            <w:r>
              <w:rPr>
                <w:rFonts w:eastAsia="Times New Roman"/>
              </w:rPr>
              <w:br/>
              <w:t>Против: 2037043</w:t>
            </w:r>
            <w:r>
              <w:rPr>
                <w:rFonts w:eastAsia="Times New Roman"/>
              </w:rPr>
              <w:br/>
              <w:t>Воздержался: 657996</w:t>
            </w:r>
            <w:r>
              <w:rPr>
                <w:rFonts w:eastAsia="Times New Roman"/>
              </w:rPr>
              <w:br/>
              <w:t>Не участвовало: 12453</w:t>
            </w:r>
          </w:p>
        </w:tc>
      </w:tr>
    </w:tbl>
    <w:p w:rsidR="00000000" w:rsidRDefault="00333544">
      <w:pPr>
        <w:rPr>
          <w:rFonts w:eastAsia="Times New Roman"/>
        </w:rPr>
      </w:pPr>
    </w:p>
    <w:p w:rsidR="00000000" w:rsidRDefault="0033354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354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33544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33544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3544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33544">
      <w:pPr>
        <w:rPr>
          <w:rFonts w:eastAsia="Times New Roman"/>
        </w:rPr>
      </w:pPr>
      <w:r>
        <w:rPr>
          <w:rFonts w:eastAsia="Times New Roman"/>
        </w:rPr>
        <w:br/>
      </w:r>
    </w:p>
    <w:p w:rsidR="00333544" w:rsidRDefault="00333544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33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512F"/>
    <w:rsid w:val="00333544"/>
    <w:rsid w:val="008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857C57-5AB0-4556-94F5-F8D7285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8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9e69bc22c845ff83c95750da07d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2021-05-27T04:58:00Z</dcterms:created>
  <dcterms:modified xsi:type="dcterms:W3CDTF">2021-05-27T04:58:00Z</dcterms:modified>
</cp:coreProperties>
</file>