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2686">
      <w:pPr>
        <w:pStyle w:val="a3"/>
        <w:divId w:val="96045118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60451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96009962</w:t>
            </w:r>
          </w:p>
        </w:tc>
        <w:tc>
          <w:tcPr>
            <w:tcW w:w="0" w:type="auto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</w:p>
        </w:tc>
      </w:tr>
      <w:tr w:rsidR="00000000">
        <w:trPr>
          <w:divId w:val="960451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</w:p>
        </w:tc>
      </w:tr>
      <w:tr w:rsidR="00000000">
        <w:trPr>
          <w:divId w:val="960451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95981232</w:t>
            </w:r>
          </w:p>
        </w:tc>
        <w:tc>
          <w:tcPr>
            <w:tcW w:w="0" w:type="auto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</w:p>
        </w:tc>
      </w:tr>
      <w:tr w:rsidR="00000000">
        <w:trPr>
          <w:divId w:val="960451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0451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268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2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888881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326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2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888881X7483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</w:t>
            </w:r>
            <w:r>
              <w:rPr>
                <w:rFonts w:eastAsia="Times New Roman"/>
              </w:rPr>
              <w:t>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326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2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2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924531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</w:p>
        </w:tc>
      </w:tr>
    </w:tbl>
    <w:p w:rsidR="00000000" w:rsidRDefault="004326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2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26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собрани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</w:t>
            </w:r>
            <w:r>
              <w:rPr>
                <w:rFonts w:eastAsia="Times New Roman"/>
              </w:rPr>
              <w:t>12</w:t>
            </w:r>
            <w:r>
              <w:rPr>
                <w:rFonts w:eastAsia="Times New Roman"/>
              </w:rPr>
              <w:br/>
              <w:t>, Магнитогорский филиал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2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32686">
      <w:pPr>
        <w:rPr>
          <w:rFonts w:eastAsia="Times New Roman"/>
        </w:rPr>
      </w:pPr>
    </w:p>
    <w:p w:rsidR="00000000" w:rsidRDefault="0043268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3268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«ММК-МЕТИЗ» по результатам отчетного 2023 года.</w:t>
      </w:r>
      <w:r>
        <w:rPr>
          <w:rFonts w:eastAsia="Times New Roman"/>
        </w:rPr>
        <w:br/>
        <w:t xml:space="preserve">2. О распределении прибыли, в том числе выплате (объявлении) дивидендов, по результатам отчетного 2023 года. </w:t>
      </w:r>
      <w:r>
        <w:rPr>
          <w:rFonts w:eastAsia="Times New Roman"/>
        </w:rPr>
        <w:br/>
        <w:t>3. Об избрани</w:t>
      </w:r>
      <w:r>
        <w:rPr>
          <w:rFonts w:eastAsia="Times New Roman"/>
        </w:rPr>
        <w:t xml:space="preserve">и членов Совета директоров ОАО «ММК-МЕТИЗ». </w:t>
      </w:r>
      <w:r>
        <w:rPr>
          <w:rFonts w:eastAsia="Times New Roman"/>
        </w:rPr>
        <w:br/>
        <w:t xml:space="preserve">4. Об избрании членов Ревизионной комиссии ОАО «ММК-МЕТИЗ». </w:t>
      </w:r>
      <w:r>
        <w:rPr>
          <w:rFonts w:eastAsia="Times New Roman"/>
        </w:rPr>
        <w:br/>
        <w:t xml:space="preserve">5. О назначении аудиторской организации ОАО «ММК-МЕТИЗ». </w:t>
      </w:r>
    </w:p>
    <w:p w:rsidR="00000000" w:rsidRDefault="00432686">
      <w:pPr>
        <w:pStyle w:val="a3"/>
      </w:pPr>
      <w:r>
        <w:t>Направляем Вам поступившую в НКО АО НРД информацию о проведении общего собрания акционеров с</w:t>
      </w:r>
      <w:r>
        <w:t xml:space="preserve">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</w:t>
      </w:r>
      <w:r>
        <w:t xml:space="preserve"> третьих лиц.</w:t>
      </w:r>
    </w:p>
    <w:p w:rsidR="00000000" w:rsidRDefault="004326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32686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32686">
      <w:pPr>
        <w:rPr>
          <w:rFonts w:eastAsia="Times New Roman"/>
        </w:rPr>
      </w:pPr>
      <w:r>
        <w:rPr>
          <w:rFonts w:eastAsia="Times New Roman"/>
        </w:rPr>
        <w:br/>
      </w:r>
    </w:p>
    <w:p w:rsidR="00432686" w:rsidRDefault="00432686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3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4B45"/>
    <w:rsid w:val="00432686"/>
    <w:rsid w:val="00A6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827248-AAFD-4C4E-83DE-446F7071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b1ad24d94e4b6b8a3a55f992d1a2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2024-05-29T05:17:00Z</dcterms:created>
  <dcterms:modified xsi:type="dcterms:W3CDTF">2024-05-29T05:17:00Z</dcterms:modified>
</cp:coreProperties>
</file>