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7FBA">
      <w:pPr>
        <w:pStyle w:val="a3"/>
        <w:divId w:val="2004342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434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78642323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</w:tr>
      <w:tr w:rsidR="00000000">
        <w:trPr>
          <w:divId w:val="200434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</w:tr>
      <w:tr w:rsidR="00000000">
        <w:trPr>
          <w:divId w:val="200434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78630491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</w:tr>
      <w:tr w:rsidR="00000000">
        <w:trPr>
          <w:divId w:val="200434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434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7FBA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7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A7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</w:tr>
    </w:tbl>
    <w:p w:rsidR="00000000" w:rsidRDefault="00EA7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2022 год, годовую бухгалтерскую (финансовую) отчётность, а также распределить прибыль по результатам 2022 года следующим образом: Чистая прибыль ПАО «ЛУКОЙЛ» по результатам 2022 года составила 790 120 077 234,78 рубл</w:t>
            </w:r>
            <w:r>
              <w:rPr>
                <w:rFonts w:eastAsia="Times New Roman"/>
              </w:rPr>
              <w:t xml:space="preserve">ей. Чистую </w:t>
            </w:r>
            <w:r>
              <w:rPr>
                <w:rFonts w:eastAsia="Times New Roman"/>
              </w:rPr>
              <w:lastRenderedPageBreak/>
              <w:t>прибыль по результатам 2022 года (за исключением прибыли, распределённой в качестве дивидендов по результатам девяти месяцев 2022 года в сумме 177 373 635 072,00 рублей) в размере 303 475 203 756,00 рублей распределить на выплату дивидендов. Ост</w:t>
            </w:r>
            <w:r>
              <w:rPr>
                <w:rFonts w:eastAsia="Times New Roman"/>
              </w:rPr>
              <w:t>авшуюся часть прибыли в размере 309 271 238 406,78 рублей оставить нераспределённой. Выплатить дивиденды по обыкновенным акциям ПАО «ЛУКОЙЛ» по результатам 2022 года в размере 438 рублей на одну обыкновенную акцию (не включающие промежуточные дивиденды, вы</w:t>
            </w:r>
            <w:r>
              <w:rPr>
                <w:rFonts w:eastAsia="Times New Roman"/>
              </w:rPr>
              <w:t>плаченные по результатам девяти месяцев 2022 года в размере 256 рублей на одну обыкновенную акцию). С учётом ранее выплаченных промежуточных дивидендов суммарный размер дивидендов за 2022 год составит 694 рубля на одну обыкновенную акцию.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342633991</w:t>
            </w:r>
            <w:r>
              <w:rPr>
                <w:rFonts w:eastAsia="Times New Roman"/>
              </w:rPr>
              <w:br/>
              <w:t>Против: 18063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8531</w:t>
            </w:r>
            <w:r>
              <w:rPr>
                <w:rFonts w:eastAsia="Times New Roman"/>
              </w:rPr>
              <w:br/>
              <w:t>Не участвовало: 14139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решения:2.1.2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</w:t>
            </w:r>
            <w:r>
              <w:rPr>
                <w:rFonts w:eastAsia="Times New Roman"/>
              </w:rPr>
              <w:t>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336998496</w:t>
            </w:r>
            <w:r>
              <w:rPr>
                <w:rFonts w:eastAsia="Times New Roman"/>
              </w:rPr>
              <w:br/>
              <w:t>Против: 27438</w:t>
            </w:r>
            <w:r>
              <w:rPr>
                <w:rFonts w:eastAsia="Times New Roman"/>
              </w:rPr>
              <w:br/>
              <w:t>Воздержался: 5559665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89125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</w:t>
            </w:r>
            <w:r>
              <w:rPr>
                <w:rFonts w:eastAsia="Times New Roman"/>
              </w:rPr>
              <w:t>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</w:t>
            </w:r>
            <w:r>
              <w:rPr>
                <w:rFonts w:eastAsia="Times New Roman"/>
              </w:rPr>
              <w:t xml:space="preserve">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</w:t>
            </w:r>
            <w:r>
              <w:rPr>
                <w:rFonts w:eastAsia="Times New Roman"/>
              </w:rPr>
              <w:t>о компенсации расходов.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336860949</w:t>
            </w:r>
            <w:r>
              <w:rPr>
                <w:rFonts w:eastAsia="Times New Roman"/>
              </w:rPr>
              <w:br/>
              <w:t>Против: 32357</w:t>
            </w:r>
            <w:r>
              <w:rPr>
                <w:rFonts w:eastAsia="Times New Roman"/>
              </w:rPr>
              <w:br/>
              <w:t>Воздержался: 5572170</w:t>
            </w:r>
            <w:r>
              <w:rPr>
                <w:rFonts w:eastAsia="Times New Roman"/>
              </w:rPr>
              <w:br/>
              <w:t>Не участвовало: 209248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«ЛУКОЙЛ» - АО «Кэпт».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336573875</w:t>
            </w:r>
            <w:r>
              <w:rPr>
                <w:rFonts w:eastAsia="Times New Roman"/>
              </w:rPr>
              <w:br/>
              <w:t>Против: 439012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5596125</w:t>
            </w:r>
            <w:r>
              <w:rPr>
                <w:rFonts w:eastAsia="Times New Roman"/>
              </w:rPr>
              <w:br/>
              <w:t>Не участвовало: 65712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 № 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337008866</w:t>
            </w:r>
            <w:r>
              <w:rPr>
                <w:rFonts w:eastAsia="Times New Roman"/>
              </w:rPr>
              <w:br/>
              <w:t>Против: 24321</w:t>
            </w:r>
            <w:r>
              <w:rPr>
                <w:rFonts w:eastAsia="Times New Roman"/>
              </w:rPr>
              <w:br/>
              <w:t>Воздержался: 5584541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56996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подготовки и проведения общего собрания акционеров ПАО «ЛУКОЙЛ» согласно приложению № 4.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336995022</w:t>
            </w:r>
            <w:r>
              <w:rPr>
                <w:rFonts w:eastAsia="Times New Roman"/>
              </w:rPr>
              <w:br/>
              <w:t>Против: 40440</w:t>
            </w:r>
            <w:r>
              <w:rPr>
                <w:rFonts w:eastAsia="Times New Roman"/>
              </w:rPr>
              <w:br/>
              <w:t>Воздержался: 5582914</w:t>
            </w:r>
            <w:r>
              <w:rPr>
                <w:rFonts w:eastAsia="Times New Roman"/>
              </w:rPr>
              <w:br/>
              <w:t>Не участвовало: 5634</w:t>
            </w:r>
            <w:r>
              <w:rPr>
                <w:rFonts w:eastAsia="Times New Roman"/>
              </w:rPr>
              <w:t>8</w:t>
            </w:r>
          </w:p>
        </w:tc>
      </w:tr>
    </w:tbl>
    <w:p w:rsidR="00000000" w:rsidRDefault="00EA7FBA">
      <w:pPr>
        <w:rPr>
          <w:rFonts w:eastAsia="Times New Roman"/>
        </w:rPr>
      </w:pPr>
    </w:p>
    <w:p w:rsidR="00000000" w:rsidRDefault="00EA7FBA">
      <w:pPr>
        <w:pStyle w:val="a3"/>
      </w:pPr>
      <w:r>
        <w:t>Полную формулировку по вопросу 1 можно посмотреть в файле ОТЧЕТ ОБ ИТОГАХ ГОЛОСОВАНИЯ ГОСА 25052023.pdf.</w:t>
      </w:r>
    </w:p>
    <w:p w:rsidR="00000000" w:rsidRDefault="00EA7FBA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 xml:space="preserve">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A7F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7F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A7FBA">
      <w:pPr>
        <w:rPr>
          <w:rFonts w:eastAsia="Times New Roman"/>
        </w:rPr>
      </w:pPr>
      <w:r>
        <w:rPr>
          <w:rFonts w:eastAsia="Times New Roman"/>
        </w:rPr>
        <w:br/>
      </w:r>
    </w:p>
    <w:p w:rsidR="00EA7FBA" w:rsidRDefault="00EA7FB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87A"/>
    <w:rsid w:val="00CD587A"/>
    <w:rsid w:val="00E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C590B-98B2-4563-973E-00A662A0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2fc741f65c41fdb84d33fa2f72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2023-05-26T04:22:00Z</dcterms:created>
  <dcterms:modified xsi:type="dcterms:W3CDTF">2023-05-26T04:22:00Z</dcterms:modified>
</cp:coreProperties>
</file>