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FD6">
      <w:pPr>
        <w:pStyle w:val="a3"/>
        <w:divId w:val="19289959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899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110536220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</w:tr>
      <w:tr w:rsidR="00000000">
        <w:trPr>
          <w:divId w:val="192899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</w:tr>
      <w:tr w:rsidR="00000000">
        <w:trPr>
          <w:divId w:val="192899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109466853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</w:tr>
      <w:tr w:rsidR="00000000">
        <w:trPr>
          <w:divId w:val="192899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8995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2FD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F2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0F2F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2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</w:tr>
    </w:tbl>
    <w:p w:rsidR="00000000" w:rsidRDefault="000F2F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2F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2024 год в соответствии с Приложением 1 (проект документа включен в состав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35917130938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438000</w:t>
            </w:r>
            <w:r>
              <w:rPr>
                <w:rFonts w:eastAsia="Times New Roman"/>
              </w:rPr>
              <w:br/>
              <w:t>Воздержался: 517680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2024 год в соответствии с Приложением 2 (проект документа включен в состав информации (мат</w:t>
            </w:r>
            <w:r>
              <w:rPr>
                <w:rFonts w:eastAsia="Times New Roman"/>
              </w:rPr>
              <w:t>ериалов), предоставляемой лицам, имеющим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35917554452</w:t>
            </w:r>
            <w:r>
              <w:rPr>
                <w:rFonts w:eastAsia="Times New Roman"/>
              </w:rPr>
              <w:br/>
              <w:t>Против: 13000</w:t>
            </w:r>
            <w:r>
              <w:rPr>
                <w:rFonts w:eastAsia="Times New Roman"/>
              </w:rPr>
              <w:br/>
              <w:t>Воздержался: 519166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2024 год: Наименование статьи Рублей Балансовая прибыль (убыток) 10 851 632 196 Распределение прибыли, 10 851 632 196 в том числе: Резервный фонд - Дивиденды на акции за 2024 год 8 9</w:t>
            </w:r>
            <w:r>
              <w:rPr>
                <w:rFonts w:eastAsia="Times New Roman"/>
              </w:rPr>
              <w:t>85 875 000 Остается в распоряжении ПАО «Мосэнерго» 1 865 757 196 2. Выплатить дивиденды по обыкновенным акциям ПАО «Мосэнерго» по результатам 2024 года в размере 0,22606373615 рубля на одну обыкновенную акцию ПАО «Мосэнерго» в денежной форме в сроки, устан</w:t>
            </w:r>
            <w:r>
              <w:rPr>
                <w:rFonts w:eastAsia="Times New Roman"/>
              </w:rPr>
              <w:t>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2024 года – 08 июля 2025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4000227944</w:t>
            </w:r>
            <w:r>
              <w:rPr>
                <w:rFonts w:eastAsia="Times New Roman"/>
              </w:rPr>
              <w:br/>
              <w:t>Против: 10512012316</w:t>
            </w:r>
            <w:r>
              <w:rPr>
                <w:rFonts w:eastAsia="Times New Roman"/>
              </w:rPr>
              <w:br/>
              <w:t>Воздержался: 512067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СВЕТЛАНА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САМСОНОВ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ЧИГЛИКОВ РАИС РИНАТОВИЧ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101000, г. Москва, ул. Мясницкая, д. 44 стр.</w:t>
            </w:r>
            <w:r>
              <w:rPr>
                <w:rFonts w:eastAsia="Times New Roman"/>
              </w:rPr>
              <w:t xml:space="preserve">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отчетности ПАО «М</w:t>
            </w:r>
            <w:r>
              <w:rPr>
                <w:rFonts w:eastAsia="Times New Roman"/>
              </w:rPr>
              <w:t>осэнерго», подготовленной в соответствии требованиями законодательства Российской Федерации за 2025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2025 год,</w:t>
            </w:r>
            <w:r>
              <w:rPr>
                <w:rFonts w:eastAsia="Times New Roman"/>
              </w:rPr>
              <w:t xml:space="preserve"> обзорную проверку сокращенной промежуточной консолидированной финансовой отчетности Группы Мосэнерго, подготовленной в соответствии с Международными стандартами финансовой отчетности, за первое полугодие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35916132695</w:t>
            </w:r>
            <w:r>
              <w:rPr>
                <w:rFonts w:eastAsia="Times New Roman"/>
              </w:rPr>
              <w:br/>
              <w:t>Против: 4</w:t>
            </w:r>
            <w:r>
              <w:rPr>
                <w:rFonts w:eastAsia="Times New Roman"/>
              </w:rPr>
              <w:t>6502</w:t>
            </w:r>
            <w:r>
              <w:rPr>
                <w:rFonts w:eastAsia="Times New Roman"/>
              </w:rPr>
              <w:br/>
              <w:t>Воздержался: 1907421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«Мосэнерго» 25.06.2024, по следующей формуле: Три ММТС * коли</w:t>
            </w:r>
            <w:r>
              <w:rPr>
                <w:rFonts w:eastAsia="Times New Roman"/>
              </w:rPr>
              <w:t xml:space="preserve">чество заседаний Совета директоров * численность Совета директоров, где: ММТС - минимальные месячные тарифные ставки рабочего </w:t>
            </w:r>
            <w:r>
              <w:rPr>
                <w:rFonts w:eastAsia="Times New Roman"/>
              </w:rPr>
              <w:lastRenderedPageBreak/>
              <w:t>первого разряда основного производства в нормальных условиях труда по Единой тарифной сетке оплаты труда работников организаций ПА</w:t>
            </w:r>
            <w:r>
              <w:rPr>
                <w:rFonts w:eastAsia="Times New Roman"/>
              </w:rPr>
              <w:t>О «Газпром» согласно приказу ПАО «Газпром» от 24 декабря 2024 г. № 477. Количество заседаний Совета директоров - число заседаний Совета директоров ПАО «Мосэнерго», состоявшихся с 25.06.2024 до даты проведения годового общего собрания акционеров ПАО «Мосэне</w:t>
            </w:r>
            <w:r>
              <w:rPr>
                <w:rFonts w:eastAsia="Times New Roman"/>
              </w:rPr>
              <w:t>рго» по итогам 2024 года. Численность Совета директоров - 13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... (Полный</w:t>
            </w:r>
            <w:r>
              <w:rPr>
                <w:rFonts w:eastAsia="Times New Roman"/>
              </w:rPr>
              <w:t xml:space="preserve"> текст содержится в файле Решение 6_1.docx).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35915899490</w:t>
            </w:r>
            <w:r>
              <w:rPr>
                <w:rFonts w:eastAsia="Times New Roman"/>
              </w:rPr>
              <w:br/>
              <w:t>Против: 37089</w:t>
            </w:r>
            <w:r>
              <w:rPr>
                <w:rFonts w:eastAsia="Times New Roman"/>
              </w:rPr>
              <w:br/>
              <w:t>Воздержался: 2150039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голоса при принятии решений Общим собранием ак</w:t>
            </w:r>
            <w:r>
              <w:rPr>
                <w:rFonts w:eastAsia="Times New Roman"/>
              </w:rPr>
              <w:t>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35916253914</w:t>
            </w:r>
            <w:r>
              <w:rPr>
                <w:rFonts w:eastAsia="Times New Roman"/>
              </w:rPr>
              <w:br/>
              <w:t>Против: 237089</w:t>
            </w:r>
            <w:r>
              <w:rPr>
                <w:rFonts w:eastAsia="Times New Roman"/>
              </w:rPr>
              <w:br/>
              <w:t>Воздержался: 1595615</w:t>
            </w:r>
          </w:p>
        </w:tc>
      </w:tr>
    </w:tbl>
    <w:p w:rsidR="00000000" w:rsidRDefault="000F2FD6">
      <w:pPr>
        <w:rPr>
          <w:rFonts w:eastAsia="Times New Roman"/>
        </w:rPr>
      </w:pPr>
    </w:p>
    <w:p w:rsidR="00000000" w:rsidRDefault="000F2FD6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F2F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2F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0F2FD6">
      <w:pPr>
        <w:rPr>
          <w:rFonts w:eastAsia="Times New Roman"/>
        </w:rPr>
      </w:pPr>
      <w:r>
        <w:rPr>
          <w:rFonts w:eastAsia="Times New Roman"/>
        </w:rPr>
        <w:br/>
      </w:r>
    </w:p>
    <w:p w:rsidR="000F2FD6" w:rsidRDefault="000F2FD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0F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3EDB"/>
    <w:rsid w:val="000F2FD6"/>
    <w:rsid w:val="00B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B8156-B19E-487A-9AB2-059F9885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4854829794de78317a2b347f8f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2025-06-26T12:02:00Z</dcterms:created>
  <dcterms:modified xsi:type="dcterms:W3CDTF">2025-06-26T12:02:00Z</dcterms:modified>
</cp:coreProperties>
</file>