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374E">
      <w:pPr>
        <w:pStyle w:val="a3"/>
        <w:divId w:val="178503168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5031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78782519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</w:p>
        </w:tc>
      </w:tr>
      <w:tr w:rsidR="00000000">
        <w:trPr>
          <w:divId w:val="1785031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</w:p>
        </w:tc>
      </w:tr>
      <w:tr w:rsidR="00000000">
        <w:trPr>
          <w:divId w:val="1785031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78402190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</w:p>
        </w:tc>
      </w:tr>
      <w:tr w:rsidR="00000000">
        <w:trPr>
          <w:divId w:val="1785031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5031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374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537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798583X5215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</w:t>
            </w:r>
            <w:r>
              <w:rPr>
                <w:rFonts w:eastAsia="Times New Roman"/>
              </w:rPr>
              <w:t>СТР"</w:t>
            </w:r>
          </w:p>
        </w:tc>
      </w:tr>
    </w:tbl>
    <w:p w:rsidR="00000000" w:rsidRDefault="004537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</w:p>
        </w:tc>
      </w:tr>
    </w:tbl>
    <w:p w:rsidR="00000000" w:rsidRDefault="004537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38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г.Москва, Большой Балканский пер., д.20</w:t>
            </w:r>
            <w:r>
              <w:rPr>
                <w:rFonts w:eastAsia="Times New Roman"/>
              </w:rPr>
              <w:br/>
              <w:t>, стр.1, Акционерное общество «Рее</w:t>
            </w:r>
            <w:r>
              <w:rPr>
                <w:rFonts w:eastAsia="Times New Roman"/>
              </w:rPr>
              <w:t>стр» или Российская Федерация, 1091</w:t>
            </w:r>
            <w:r>
              <w:rPr>
                <w:rFonts w:eastAsia="Times New Roman"/>
              </w:rPr>
              <w:br/>
              <w:t>47, г.Москва, ул.Марксистская, д. 4, ПАО «МТС»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4537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«МТС», годовой бухгалтерской отчетности ПАО «МТС», в т.ч. отчета о прибылях и убытках ПАО «МТС», распределение прибыли и убытков ПАО «МТС» за 2022 отчетный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</w:t>
            </w:r>
            <w:r>
              <w:rPr>
                <w:rFonts w:eastAsia="Times New Roman"/>
              </w:rPr>
              <w:t>тчет ПАО «МТС» за 2022 год, годовую бухгалтерскую (финансовую) отчетность ПАО «МТС»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порядок распределения прибыли ПАО «МТС» (Приложение 1), в том числе размер годовых </w:t>
            </w:r>
            <w:r>
              <w:rPr>
                <w:rFonts w:eastAsia="Times New Roman"/>
              </w:rPr>
              <w:t>дивидендов по обыкновенным именным акциям ПАО «МТС» в размере 34,29 рублей на одну обыкновенную именную акцию ПАО «МТС» номинальной стоимостью 0,1 рубля каждая. Общая сумма годовых дивидендов ПАО «МТС» составляет 67 198 691 575,17 рублей. Годовые дивиденды</w:t>
            </w:r>
            <w:r>
              <w:rPr>
                <w:rFonts w:eastAsia="Times New Roman"/>
              </w:rPr>
              <w:t xml:space="preserve"> выплатить денежными средствами. Установить дату, на которую определяются лица, имеющие право на получение дивидендов – 29 июня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</w:t>
            </w:r>
            <w:r>
              <w:rPr>
                <w:rFonts w:eastAsia="Times New Roman"/>
              </w:rPr>
              <w:t>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Совета директоров Публичного акционерного общества «Мобильные ТелеСистемы»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Алиев Ровшан Бейляр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Алиев Ровшан Бейляр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Бальмонт Елена Владимировна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Бальмонт Елена Владимировна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Барсегян Алексей Визскопбович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Барсегян Алексей Визскопбович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Берриман Пол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Берриман Пол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Артём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Артём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Мисник Юрий Юрьевич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Мисник Юрий Юрьевич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Вячеслав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Вячеслав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 Флемминг Регина Дагмар Бенедикта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 Флемминг Регина Дагмар Бенедикта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Ханов Михаил Владимирович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Ханов Михаил Владимирович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Холтроп Томас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Холтроп Томас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Шурабура Надя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Шурабура Надя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Юмашев Валентин Борисович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Юмашев Валентин Борисович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комиссии ПАО «МТС» следующих лиц: Колесников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комиссии ПАО «МТС» следующих лиц: Михеева Наталья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комиссии ПАО «МТС» следующих лиц: Худайбердин Рифат Алиаскерович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</w:t>
            </w:r>
            <w:r>
              <w:rPr>
                <w:rFonts w:eastAsia="Times New Roman"/>
              </w:rPr>
              <w:t>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«МТС» Акционерное общество «Деловые Решения и Технологии» (ОГРН 1027700425444).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«МТС» в новой редакции (Приложение 2).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 вознаграждениях и компенсациях, выплачиваемых членам Совета </w:t>
            </w:r>
            <w:r>
              <w:rPr>
                <w:rFonts w:eastAsia="Times New Roman"/>
              </w:rPr>
              <w:t>директоров ПАО «МТС»,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 и компенсациях, выплачиваемых членам Совета директоров ПАО «МТС», в новой редакции (Приложение 3).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</w:t>
            </w:r>
            <w:r>
              <w:rPr>
                <w:rFonts w:eastAsia="Times New Roman"/>
              </w:rPr>
              <w:t>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«МТС» в некоммерческой организации Союз «Вятская торгово-промышленная палата» (Кировской области).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3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об участии ПАО «МТС» в некоммерческой организации Союз «Вятская торгово- </w:t>
            </w:r>
            <w:r>
              <w:rPr>
                <w:rFonts w:eastAsia="Times New Roman"/>
              </w:rPr>
              <w:t>промышленная палата» (Кировской области) (Вятская ТПП, ОГРН 1024300010327, ИНН 4346011204, адрес местонахождения: 610004, г. Киров, ул. Профсоюзная, 4/9).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</w:t>
            </w:r>
            <w:r>
              <w:rPr>
                <w:rFonts w:eastAsia="Times New Roman"/>
              </w:rPr>
              <w:t>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3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45374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5374E">
      <w:pPr>
        <w:rPr>
          <w:rFonts w:eastAsia="Times New Roman"/>
        </w:rPr>
      </w:pPr>
    </w:p>
    <w:p w:rsidR="00000000" w:rsidRDefault="0045374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5374E">
      <w:pPr>
        <w:rPr>
          <w:rFonts w:eastAsia="Times New Roman"/>
        </w:rPr>
      </w:pPr>
      <w:r>
        <w:rPr>
          <w:rFonts w:eastAsia="Times New Roman"/>
        </w:rPr>
        <w:t xml:space="preserve">1.Об утверждении годового отчета ПАО «МТС», годовой бухгалтерской отчетности ПАО «МТС», в т.ч. отчета о прибылях и убытках ПАО «МТС», распределение прибыли и убытков ПАО «МТС» за 2022 отчетный год. </w:t>
      </w:r>
      <w:r>
        <w:rPr>
          <w:rFonts w:eastAsia="Times New Roman"/>
        </w:rPr>
        <w:br/>
        <w:t xml:space="preserve">2.Об избрании членов Совета директоров ПАО «МТС». </w:t>
      </w:r>
      <w:r>
        <w:rPr>
          <w:rFonts w:eastAsia="Times New Roman"/>
        </w:rPr>
        <w:br/>
        <w:t>3.Об и</w:t>
      </w:r>
      <w:r>
        <w:rPr>
          <w:rFonts w:eastAsia="Times New Roman"/>
        </w:rPr>
        <w:t xml:space="preserve">збрании членов Ревизионной комиссии ПАО «МТС». </w:t>
      </w:r>
      <w:r>
        <w:rPr>
          <w:rFonts w:eastAsia="Times New Roman"/>
        </w:rPr>
        <w:br/>
        <w:t xml:space="preserve">4.Об утверждении аудитора ПАО «МТС». </w:t>
      </w:r>
      <w:r>
        <w:rPr>
          <w:rFonts w:eastAsia="Times New Roman"/>
        </w:rPr>
        <w:br/>
        <w:t xml:space="preserve">5.Об утверждении Положения о Совете директоров ПАО «МТС» в новой редакции. </w:t>
      </w:r>
      <w:r>
        <w:rPr>
          <w:rFonts w:eastAsia="Times New Roman"/>
        </w:rPr>
        <w:br/>
        <w:t>6.Об утверждении Положения о вознаграждениях и компенсациях, выплачиваемых членам Совета дирек</w:t>
      </w:r>
      <w:r>
        <w:rPr>
          <w:rFonts w:eastAsia="Times New Roman"/>
        </w:rPr>
        <w:t xml:space="preserve">торов ПАО «МТС»,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7.Об участии ПАО «МТС» в некоммерческой организации Союз «Вятская торгово-промышленная палата» (Кировской области). </w:t>
      </w:r>
    </w:p>
    <w:p w:rsidR="00000000" w:rsidRDefault="0045374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</w:t>
      </w:r>
      <w:r>
        <w:t>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</w:t>
      </w:r>
      <w:r>
        <w:t>оверность информации, полученной от эмитента.</w:t>
      </w:r>
    </w:p>
    <w:p w:rsidR="00000000" w:rsidRDefault="0045374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45374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5374E">
      <w:pPr>
        <w:rPr>
          <w:rFonts w:eastAsia="Times New Roman"/>
        </w:rPr>
      </w:pPr>
      <w:r>
        <w:rPr>
          <w:rFonts w:eastAsia="Times New Roman"/>
        </w:rPr>
        <w:br/>
      </w:r>
    </w:p>
    <w:p w:rsidR="0045374E" w:rsidRDefault="0045374E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5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6E48"/>
    <w:rsid w:val="0045374E"/>
    <w:rsid w:val="00A9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EBFB67-DD00-4A53-89B3-E6EA1966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3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43c7359f51470e8edd74eef6c82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2023-05-29T04:52:00Z</dcterms:created>
  <dcterms:modified xsi:type="dcterms:W3CDTF">2023-05-29T04:52:00Z</dcterms:modified>
</cp:coreProperties>
</file>