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0909">
      <w:pPr>
        <w:pStyle w:val="a3"/>
        <w:divId w:val="17646418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4641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35218568</w:t>
            </w:r>
          </w:p>
        </w:tc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</w:p>
        </w:tc>
      </w:tr>
      <w:tr w:rsidR="00000000">
        <w:trPr>
          <w:divId w:val="1764641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</w:p>
        </w:tc>
      </w:tr>
      <w:tr w:rsidR="00000000">
        <w:trPr>
          <w:divId w:val="1764641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34351049</w:t>
            </w:r>
          </w:p>
        </w:tc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</w:p>
        </w:tc>
      </w:tr>
      <w:tr w:rsidR="00000000">
        <w:trPr>
          <w:divId w:val="1764641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4641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0909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DA09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423082X5217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A09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25 июня 2019 г. по 08 августа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2019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2019 г.</w:t>
            </w:r>
          </w:p>
        </w:tc>
      </w:tr>
    </w:tbl>
    <w:p w:rsidR="00000000" w:rsidRDefault="00DA09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88.85 RUB</w:t>
            </w:r>
          </w:p>
        </w:tc>
      </w:tr>
    </w:tbl>
    <w:p w:rsidR="00000000" w:rsidRDefault="00DA09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9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9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415113</w:t>
            </w:r>
          </w:p>
        </w:tc>
      </w:tr>
    </w:tbl>
    <w:p w:rsidR="00000000" w:rsidRDefault="00DA0909">
      <w:pPr>
        <w:rPr>
          <w:rFonts w:eastAsia="Times New Roman"/>
        </w:rPr>
      </w:pPr>
    </w:p>
    <w:p w:rsidR="00000000" w:rsidRDefault="00DA090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A0909">
      <w:pPr>
        <w:pStyle w:val="a3"/>
      </w:pPr>
      <w:r>
        <w:t>7.6. Информация об итогах предъявления акционерами – владельцами акций определенных категори</w:t>
      </w:r>
      <w:r>
        <w:t xml:space="preserve">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DA0909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DA09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A0909" w:rsidRDefault="00DA09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DA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2C48"/>
    <w:rsid w:val="00C02C48"/>
    <w:rsid w:val="00D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40AC3-84FA-4F24-BCE3-D3A56D1B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b586032c574dc98642f9344efd20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2019-08-14T10:52:00Z</dcterms:created>
  <dcterms:modified xsi:type="dcterms:W3CDTF">2019-08-14T10:52:00Z</dcterms:modified>
</cp:coreProperties>
</file>