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D1F99">
      <w:pPr>
        <w:pStyle w:val="a3"/>
        <w:divId w:val="1704868071"/>
      </w:pPr>
      <w:bookmarkStart w:id="0" w:name="_GoBack"/>
      <w:bookmarkEnd w:id="0"/>
      <w:r>
        <w:t xml:space="preserve">CS012 Сообщение о собрании </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1704868071"/>
          <w:tblCellSpacing w:w="7" w:type="dxa"/>
        </w:trPr>
        <w:tc>
          <w:tcPr>
            <w:tcW w:w="0" w:type="auto"/>
            <w:vAlign w:val="center"/>
            <w:hideMark/>
          </w:tcPr>
          <w:p w:rsidR="00000000" w:rsidRDefault="009D1F99">
            <w:pPr>
              <w:rPr>
                <w:rFonts w:eastAsia="Times New Roman"/>
              </w:rPr>
            </w:pPr>
            <w:r>
              <w:rPr>
                <w:rFonts w:eastAsia="Times New Roman"/>
              </w:rPr>
              <w:t>Сообщение</w:t>
            </w:r>
          </w:p>
        </w:tc>
        <w:tc>
          <w:tcPr>
            <w:tcW w:w="0" w:type="auto"/>
            <w:vAlign w:val="center"/>
            <w:hideMark/>
          </w:tcPr>
          <w:p w:rsidR="00000000" w:rsidRDefault="009D1F99">
            <w:pPr>
              <w:rPr>
                <w:rFonts w:eastAsia="Times New Roman"/>
              </w:rPr>
            </w:pPr>
            <w:r>
              <w:rPr>
                <w:rFonts w:eastAsia="Times New Roman"/>
              </w:rPr>
              <w:t>№ 39547308</w:t>
            </w:r>
          </w:p>
        </w:tc>
        <w:tc>
          <w:tcPr>
            <w:tcW w:w="0" w:type="auto"/>
            <w:vAlign w:val="center"/>
            <w:hideMark/>
          </w:tcPr>
          <w:p w:rsidR="00000000" w:rsidRDefault="009D1F99">
            <w:pPr>
              <w:rPr>
                <w:rFonts w:eastAsia="Times New Roman"/>
              </w:rPr>
            </w:pPr>
          </w:p>
        </w:tc>
      </w:tr>
      <w:tr w:rsidR="00000000">
        <w:trPr>
          <w:divId w:val="1704868071"/>
          <w:tblCellSpacing w:w="7" w:type="dxa"/>
        </w:trPr>
        <w:tc>
          <w:tcPr>
            <w:tcW w:w="0" w:type="auto"/>
            <w:vAlign w:val="center"/>
            <w:hideMark/>
          </w:tcPr>
          <w:p w:rsidR="00000000" w:rsidRDefault="009D1F99">
            <w:pPr>
              <w:rPr>
                <w:rFonts w:eastAsia="Times New Roman"/>
              </w:rPr>
            </w:pPr>
            <w:r>
              <w:rPr>
                <w:rFonts w:eastAsia="Times New Roman"/>
              </w:rPr>
              <w:t>Функция сообщения:</w:t>
            </w:r>
          </w:p>
        </w:tc>
        <w:tc>
          <w:tcPr>
            <w:tcW w:w="0" w:type="auto"/>
            <w:vAlign w:val="center"/>
            <w:hideMark/>
          </w:tcPr>
          <w:p w:rsidR="00000000" w:rsidRDefault="009D1F99">
            <w:pPr>
              <w:rPr>
                <w:rFonts w:eastAsia="Times New Roman"/>
              </w:rPr>
            </w:pPr>
            <w:r>
              <w:rPr>
                <w:rFonts w:eastAsia="Times New Roman"/>
              </w:rPr>
              <w:t>Повторное сообщение</w:t>
            </w:r>
          </w:p>
        </w:tc>
        <w:tc>
          <w:tcPr>
            <w:tcW w:w="0" w:type="auto"/>
            <w:vAlign w:val="center"/>
            <w:hideMark/>
          </w:tcPr>
          <w:p w:rsidR="00000000" w:rsidRDefault="009D1F99">
            <w:pPr>
              <w:rPr>
                <w:rFonts w:eastAsia="Times New Roman"/>
              </w:rPr>
            </w:pPr>
          </w:p>
        </w:tc>
      </w:tr>
      <w:tr w:rsidR="00000000">
        <w:trPr>
          <w:divId w:val="1704868071"/>
          <w:tblCellSpacing w:w="7" w:type="dxa"/>
        </w:trPr>
        <w:tc>
          <w:tcPr>
            <w:tcW w:w="0" w:type="auto"/>
            <w:vAlign w:val="center"/>
            <w:hideMark/>
          </w:tcPr>
          <w:p w:rsidR="00000000" w:rsidRDefault="009D1F99">
            <w:pPr>
              <w:rPr>
                <w:rFonts w:eastAsia="Times New Roman"/>
              </w:rPr>
            </w:pPr>
            <w:r>
              <w:rPr>
                <w:rFonts w:eastAsia="Times New Roman"/>
              </w:rPr>
              <w:t>Предыдущее сообщение:</w:t>
            </w:r>
          </w:p>
        </w:tc>
        <w:tc>
          <w:tcPr>
            <w:tcW w:w="0" w:type="auto"/>
            <w:vAlign w:val="center"/>
            <w:hideMark/>
          </w:tcPr>
          <w:p w:rsidR="00000000" w:rsidRDefault="009D1F99">
            <w:pPr>
              <w:rPr>
                <w:rFonts w:eastAsia="Times New Roman"/>
              </w:rPr>
            </w:pPr>
            <w:r>
              <w:rPr>
                <w:rFonts w:eastAsia="Times New Roman"/>
              </w:rPr>
              <w:t>№ 39495338</w:t>
            </w:r>
          </w:p>
        </w:tc>
        <w:tc>
          <w:tcPr>
            <w:tcW w:w="0" w:type="auto"/>
            <w:vAlign w:val="center"/>
            <w:hideMark/>
          </w:tcPr>
          <w:p w:rsidR="00000000" w:rsidRDefault="009D1F99">
            <w:pPr>
              <w:rPr>
                <w:rFonts w:eastAsia="Times New Roman"/>
              </w:rPr>
            </w:pPr>
          </w:p>
        </w:tc>
      </w:tr>
      <w:tr w:rsidR="00000000">
        <w:trPr>
          <w:divId w:val="1704868071"/>
          <w:tblCellSpacing w:w="7" w:type="dxa"/>
        </w:trPr>
        <w:tc>
          <w:tcPr>
            <w:tcW w:w="0" w:type="auto"/>
            <w:vAlign w:val="center"/>
            <w:hideMark/>
          </w:tcPr>
          <w:p w:rsidR="00000000" w:rsidRDefault="009D1F99">
            <w:pPr>
              <w:rPr>
                <w:rFonts w:eastAsia="Times New Roman"/>
              </w:rPr>
            </w:pPr>
            <w:r>
              <w:rPr>
                <w:rFonts w:eastAsia="Times New Roman"/>
              </w:rPr>
              <w:t>Отправитель сообщения:</w:t>
            </w:r>
          </w:p>
        </w:tc>
        <w:tc>
          <w:tcPr>
            <w:tcW w:w="0" w:type="auto"/>
            <w:vAlign w:val="center"/>
            <w:hideMark/>
          </w:tcPr>
          <w:p w:rsidR="00000000" w:rsidRDefault="009D1F99">
            <w:pPr>
              <w:rPr>
                <w:rFonts w:eastAsia="Times New Roman"/>
              </w:rPr>
            </w:pPr>
            <w:r>
              <w:rPr>
                <w:rFonts w:eastAsia="Times New Roman"/>
              </w:rPr>
              <w:t>NDC000000000</w:t>
            </w:r>
          </w:p>
        </w:tc>
        <w:tc>
          <w:tcPr>
            <w:tcW w:w="0" w:type="auto"/>
            <w:vAlign w:val="center"/>
            <w:hideMark/>
          </w:tcPr>
          <w:p w:rsidR="00000000" w:rsidRDefault="009D1F99">
            <w:pPr>
              <w:rPr>
                <w:rFonts w:eastAsia="Times New Roman"/>
              </w:rPr>
            </w:pPr>
            <w:r>
              <w:rPr>
                <w:rFonts w:eastAsia="Times New Roman"/>
              </w:rPr>
              <w:t>НКО АО НРД</w:t>
            </w:r>
          </w:p>
        </w:tc>
      </w:tr>
      <w:tr w:rsidR="00000000">
        <w:trPr>
          <w:divId w:val="1704868071"/>
          <w:tblCellSpacing w:w="7" w:type="dxa"/>
        </w:trPr>
        <w:tc>
          <w:tcPr>
            <w:tcW w:w="0" w:type="auto"/>
            <w:vAlign w:val="center"/>
            <w:hideMark/>
          </w:tcPr>
          <w:p w:rsidR="00000000" w:rsidRDefault="009D1F99">
            <w:pPr>
              <w:rPr>
                <w:rFonts w:eastAsia="Times New Roman"/>
              </w:rPr>
            </w:pPr>
            <w:r>
              <w:rPr>
                <w:rFonts w:eastAsia="Times New Roman"/>
              </w:rPr>
              <w:t>Получатель сообщения:</w:t>
            </w:r>
          </w:p>
        </w:tc>
        <w:tc>
          <w:tcPr>
            <w:tcW w:w="0" w:type="auto"/>
            <w:vAlign w:val="center"/>
            <w:hideMark/>
          </w:tcPr>
          <w:p w:rsidR="00000000" w:rsidRDefault="009D1F99">
            <w:pPr>
              <w:rPr>
                <w:rFonts w:eastAsia="Times New Roman"/>
              </w:rPr>
            </w:pPr>
            <w:r>
              <w:rPr>
                <w:rFonts w:eastAsia="Times New Roman"/>
              </w:rPr>
              <w:t>MC0083900000</w:t>
            </w:r>
          </w:p>
        </w:tc>
        <w:tc>
          <w:tcPr>
            <w:tcW w:w="0" w:type="auto"/>
            <w:vAlign w:val="center"/>
            <w:hideMark/>
          </w:tcPr>
          <w:p w:rsidR="00000000" w:rsidRDefault="009D1F99">
            <w:pPr>
              <w:rPr>
                <w:rFonts w:eastAsia="Times New Roman"/>
              </w:rPr>
            </w:pPr>
            <w:r>
              <w:rPr>
                <w:rFonts w:eastAsia="Times New Roman"/>
              </w:rPr>
              <w:t>ООО ИК "ММК-Финанс"</w:t>
            </w:r>
          </w:p>
        </w:tc>
      </w:tr>
    </w:tbl>
    <w:p w:rsidR="00000000" w:rsidRDefault="009D1F99">
      <w:pPr>
        <w:pStyle w:val="1"/>
        <w:rPr>
          <w:rFonts w:eastAsia="Times New Roman"/>
        </w:rPr>
      </w:pPr>
      <w:r>
        <w:rPr>
          <w:rFonts w:eastAsia="Times New Roman"/>
        </w:rPr>
        <w:t xml:space="preserve">(MEET) О корпоративном действии "Годовое общее собрание акционеров" с ценными бумагами эмитента ПАО "ГМК "Норильский никель" ИНН 8401005730 (акция 1-01-40155-F / ISIN RU0007288411) </w:t>
      </w:r>
    </w:p>
    <w:tbl>
      <w:tblPr>
        <w:tblW w:w="5000" w:type="pct"/>
        <w:tblCellSpacing w:w="7" w:type="dxa"/>
        <w:tblCellMar>
          <w:left w:w="0" w:type="dxa"/>
          <w:right w:w="0" w:type="dxa"/>
        </w:tblCellMar>
        <w:tblLook w:val="04A0" w:firstRow="1" w:lastRow="0" w:firstColumn="1" w:lastColumn="0" w:noHBand="0" w:noVBand="1"/>
      </w:tblPr>
      <w:tblGrid>
        <w:gridCol w:w="4591"/>
        <w:gridCol w:w="4764"/>
      </w:tblGrid>
      <w:tr w:rsidR="00000000">
        <w:trPr>
          <w:tblHeader/>
          <w:tblCellSpacing w:w="7" w:type="dxa"/>
        </w:trPr>
        <w:tc>
          <w:tcPr>
            <w:tcW w:w="0" w:type="auto"/>
            <w:gridSpan w:val="2"/>
            <w:shd w:val="clear" w:color="auto" w:fill="BBBBBB"/>
            <w:vAlign w:val="center"/>
            <w:hideMark/>
          </w:tcPr>
          <w:p w:rsidR="00000000" w:rsidRDefault="009D1F99">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9D1F99">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9D1F99">
            <w:pPr>
              <w:wordWrap w:val="0"/>
              <w:rPr>
                <w:rFonts w:eastAsia="Times New Roman"/>
              </w:rPr>
            </w:pPr>
            <w:r>
              <w:rPr>
                <w:rFonts w:eastAsia="Times New Roman"/>
              </w:rPr>
              <w:t>48700</w:t>
            </w:r>
            <w:r>
              <w:rPr>
                <w:rFonts w:eastAsia="Times New Roman"/>
              </w:rPr>
              <w:t>8</w:t>
            </w:r>
          </w:p>
        </w:tc>
      </w:tr>
      <w:tr w:rsidR="00000000">
        <w:trPr>
          <w:tblCellSpacing w:w="7" w:type="dxa"/>
        </w:trPr>
        <w:tc>
          <w:tcPr>
            <w:tcW w:w="0" w:type="auto"/>
            <w:shd w:val="clear" w:color="auto" w:fill="EEEEEE"/>
            <w:vAlign w:val="center"/>
            <w:hideMark/>
          </w:tcPr>
          <w:p w:rsidR="00000000" w:rsidRDefault="009D1F99">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9D1F99">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9D1F99">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9D1F99">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9D1F99">
            <w:pPr>
              <w:rPr>
                <w:rFonts w:eastAsia="Times New Roman"/>
              </w:rPr>
            </w:pPr>
            <w:r>
              <w:rPr>
                <w:rFonts w:eastAsia="Times New Roman"/>
              </w:rPr>
              <w:t>Дата КД (план.)</w:t>
            </w:r>
          </w:p>
        </w:tc>
        <w:tc>
          <w:tcPr>
            <w:tcW w:w="0" w:type="auto"/>
            <w:shd w:val="clear" w:color="auto" w:fill="EEEEEE"/>
            <w:vAlign w:val="center"/>
            <w:hideMark/>
          </w:tcPr>
          <w:p w:rsidR="00000000" w:rsidRDefault="009D1F99">
            <w:pPr>
              <w:rPr>
                <w:rFonts w:eastAsia="Times New Roman"/>
              </w:rPr>
            </w:pPr>
            <w:r>
              <w:rPr>
                <w:rFonts w:eastAsia="Times New Roman"/>
              </w:rPr>
              <w:t xml:space="preserve">13 мая 2020 г. </w:t>
            </w:r>
          </w:p>
        </w:tc>
      </w:tr>
      <w:tr w:rsidR="00000000">
        <w:trPr>
          <w:tblCellSpacing w:w="7" w:type="dxa"/>
        </w:trPr>
        <w:tc>
          <w:tcPr>
            <w:tcW w:w="0" w:type="auto"/>
            <w:shd w:val="clear" w:color="auto" w:fill="EEEEEE"/>
            <w:vAlign w:val="center"/>
            <w:hideMark/>
          </w:tcPr>
          <w:p w:rsidR="00000000" w:rsidRDefault="009D1F99">
            <w:pPr>
              <w:rPr>
                <w:rFonts w:eastAsia="Times New Roman"/>
              </w:rPr>
            </w:pPr>
            <w:r>
              <w:rPr>
                <w:rFonts w:eastAsia="Times New Roman"/>
              </w:rPr>
              <w:t>Дата фиксации</w:t>
            </w:r>
          </w:p>
        </w:tc>
        <w:tc>
          <w:tcPr>
            <w:tcW w:w="0" w:type="auto"/>
            <w:shd w:val="clear" w:color="auto" w:fill="EEEEEE"/>
            <w:vAlign w:val="center"/>
            <w:hideMark/>
          </w:tcPr>
          <w:p w:rsidR="00000000" w:rsidRDefault="009D1F99">
            <w:pPr>
              <w:rPr>
                <w:rFonts w:eastAsia="Times New Roman"/>
              </w:rPr>
            </w:pPr>
            <w:r>
              <w:rPr>
                <w:rFonts w:eastAsia="Times New Roman"/>
              </w:rPr>
              <w:t>20 апреля 2020 г.</w:t>
            </w:r>
          </w:p>
        </w:tc>
      </w:tr>
      <w:tr w:rsidR="00000000">
        <w:trPr>
          <w:tblCellSpacing w:w="7" w:type="dxa"/>
        </w:trPr>
        <w:tc>
          <w:tcPr>
            <w:tcW w:w="0" w:type="auto"/>
            <w:shd w:val="clear" w:color="auto" w:fill="EEEEEE"/>
            <w:vAlign w:val="center"/>
            <w:hideMark/>
          </w:tcPr>
          <w:p w:rsidR="00000000" w:rsidRDefault="009D1F99">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9D1F99">
            <w:pPr>
              <w:wordWrap w:val="0"/>
              <w:rPr>
                <w:rFonts w:eastAsia="Times New Roman"/>
              </w:rPr>
            </w:pPr>
            <w:r>
              <w:rPr>
                <w:rFonts w:eastAsia="Times New Roman"/>
              </w:rPr>
              <w:t>Заочная</w:t>
            </w:r>
          </w:p>
        </w:tc>
      </w:tr>
    </w:tbl>
    <w:p w:rsidR="00000000" w:rsidRDefault="009D1F99">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858"/>
        <w:gridCol w:w="1992"/>
        <w:gridCol w:w="1394"/>
        <w:gridCol w:w="1527"/>
        <w:gridCol w:w="1614"/>
        <w:gridCol w:w="1548"/>
        <w:gridCol w:w="2000"/>
      </w:tblGrid>
      <w:tr w:rsidR="00000000">
        <w:trPr>
          <w:tblHeader/>
          <w:tblCellSpacing w:w="7" w:type="dxa"/>
        </w:trPr>
        <w:tc>
          <w:tcPr>
            <w:tcW w:w="0" w:type="auto"/>
            <w:gridSpan w:val="8"/>
            <w:shd w:val="clear" w:color="auto" w:fill="BBBBBB"/>
            <w:vAlign w:val="center"/>
            <w:hideMark/>
          </w:tcPr>
          <w:p w:rsidR="00000000" w:rsidRDefault="009D1F99">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9D1F99">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9D1F99">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9D1F99">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9D1F99">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9D1F99">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9D1F99">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9D1F99">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9D1F99">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9D1F99">
            <w:pPr>
              <w:rPr>
                <w:rFonts w:eastAsia="Times New Roman"/>
              </w:rPr>
            </w:pPr>
            <w:r>
              <w:rPr>
                <w:rFonts w:eastAsia="Times New Roman"/>
              </w:rPr>
              <w:t>487008X8211</w:t>
            </w:r>
          </w:p>
        </w:tc>
        <w:tc>
          <w:tcPr>
            <w:tcW w:w="0" w:type="auto"/>
            <w:shd w:val="clear" w:color="auto" w:fill="EEEEEE"/>
            <w:vAlign w:val="center"/>
            <w:hideMark/>
          </w:tcPr>
          <w:p w:rsidR="00000000" w:rsidRDefault="009D1F99">
            <w:pPr>
              <w:rPr>
                <w:rFonts w:eastAsia="Times New Roman"/>
              </w:rPr>
            </w:pPr>
            <w:r>
              <w:rPr>
                <w:rFonts w:eastAsia="Times New Roman"/>
              </w:rPr>
              <w:t>Публичное акционерное общество "Горно-металлургическая компания "Норильский никель"</w:t>
            </w:r>
          </w:p>
        </w:tc>
        <w:tc>
          <w:tcPr>
            <w:tcW w:w="0" w:type="auto"/>
            <w:shd w:val="clear" w:color="auto" w:fill="EEEEEE"/>
            <w:vAlign w:val="center"/>
            <w:hideMark/>
          </w:tcPr>
          <w:p w:rsidR="00000000" w:rsidRDefault="009D1F99">
            <w:pPr>
              <w:rPr>
                <w:rFonts w:eastAsia="Times New Roman"/>
              </w:rPr>
            </w:pPr>
            <w:r>
              <w:rPr>
                <w:rFonts w:eastAsia="Times New Roman"/>
              </w:rPr>
              <w:t>1-01-40155-F</w:t>
            </w:r>
          </w:p>
        </w:tc>
        <w:tc>
          <w:tcPr>
            <w:tcW w:w="0" w:type="auto"/>
            <w:shd w:val="clear" w:color="auto" w:fill="EEEEEE"/>
            <w:vAlign w:val="center"/>
            <w:hideMark/>
          </w:tcPr>
          <w:p w:rsidR="00000000" w:rsidRDefault="009D1F99">
            <w:pPr>
              <w:rPr>
                <w:rFonts w:eastAsia="Times New Roman"/>
              </w:rPr>
            </w:pPr>
            <w:r>
              <w:rPr>
                <w:rFonts w:eastAsia="Times New Roman"/>
              </w:rPr>
              <w:t>12 декабря 20</w:t>
            </w:r>
            <w:r>
              <w:rPr>
                <w:rFonts w:eastAsia="Times New Roman"/>
              </w:rPr>
              <w:t>06 г.</w:t>
            </w:r>
          </w:p>
        </w:tc>
        <w:tc>
          <w:tcPr>
            <w:tcW w:w="0" w:type="auto"/>
            <w:shd w:val="clear" w:color="auto" w:fill="EEEEEE"/>
            <w:vAlign w:val="center"/>
            <w:hideMark/>
          </w:tcPr>
          <w:p w:rsidR="00000000" w:rsidRDefault="009D1F99">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9D1F99">
            <w:pPr>
              <w:rPr>
                <w:rFonts w:eastAsia="Times New Roman"/>
              </w:rPr>
            </w:pPr>
            <w:r>
              <w:rPr>
                <w:rFonts w:eastAsia="Times New Roman"/>
              </w:rPr>
              <w:t>RU0007288411</w:t>
            </w:r>
          </w:p>
        </w:tc>
        <w:tc>
          <w:tcPr>
            <w:tcW w:w="0" w:type="auto"/>
            <w:shd w:val="clear" w:color="auto" w:fill="EEEEEE"/>
            <w:vAlign w:val="center"/>
            <w:hideMark/>
          </w:tcPr>
          <w:p w:rsidR="00000000" w:rsidRDefault="009D1F99">
            <w:pPr>
              <w:rPr>
                <w:rFonts w:eastAsia="Times New Roman"/>
              </w:rPr>
            </w:pPr>
            <w:r>
              <w:rPr>
                <w:rFonts w:eastAsia="Times New Roman"/>
              </w:rPr>
              <w:t>RU0007288411</w:t>
            </w:r>
          </w:p>
        </w:tc>
        <w:tc>
          <w:tcPr>
            <w:tcW w:w="0" w:type="auto"/>
            <w:shd w:val="clear" w:color="auto" w:fill="EEEEEE"/>
            <w:vAlign w:val="center"/>
            <w:hideMark/>
          </w:tcPr>
          <w:p w:rsidR="00000000" w:rsidRDefault="009D1F99">
            <w:pPr>
              <w:rPr>
                <w:rFonts w:eastAsia="Times New Roman"/>
              </w:rPr>
            </w:pPr>
            <w:r>
              <w:rPr>
                <w:rFonts w:eastAsia="Times New Roman"/>
              </w:rPr>
              <w:t>АО "НРК - Р.О.С.Т."</w:t>
            </w:r>
          </w:p>
        </w:tc>
      </w:tr>
    </w:tbl>
    <w:p w:rsidR="00000000" w:rsidRDefault="009D1F99">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45"/>
        <w:gridCol w:w="4710"/>
      </w:tblGrid>
      <w:tr w:rsidR="00000000">
        <w:trPr>
          <w:tblHeader/>
          <w:tblCellSpacing w:w="7" w:type="dxa"/>
        </w:trPr>
        <w:tc>
          <w:tcPr>
            <w:tcW w:w="0" w:type="auto"/>
            <w:gridSpan w:val="2"/>
            <w:shd w:val="clear" w:color="auto" w:fill="BBBBBB"/>
            <w:vAlign w:val="center"/>
            <w:hideMark/>
          </w:tcPr>
          <w:p w:rsidR="00000000" w:rsidRDefault="009D1F99">
            <w:pPr>
              <w:jc w:val="center"/>
              <w:rPr>
                <w:rFonts w:eastAsia="Times New Roman"/>
                <w:b/>
                <w:bCs/>
              </w:rPr>
            </w:pPr>
            <w:r>
              <w:rPr>
                <w:rFonts w:eastAsia="Times New Roman"/>
                <w:b/>
                <w:bCs/>
              </w:rPr>
              <w:t>Связанные корпоративные действия</w:t>
            </w:r>
          </w:p>
        </w:tc>
      </w:tr>
      <w:tr w:rsidR="00000000">
        <w:trPr>
          <w:tblHeader/>
          <w:tblCellSpacing w:w="7" w:type="dxa"/>
        </w:trPr>
        <w:tc>
          <w:tcPr>
            <w:tcW w:w="0" w:type="auto"/>
            <w:shd w:val="clear" w:color="auto" w:fill="BBBBBB"/>
            <w:vAlign w:val="center"/>
            <w:hideMark/>
          </w:tcPr>
          <w:p w:rsidR="00000000" w:rsidRDefault="009D1F99">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9D1F99">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9D1F99">
            <w:pPr>
              <w:rPr>
                <w:rFonts w:eastAsia="Times New Roman"/>
              </w:rPr>
            </w:pPr>
            <w:r>
              <w:rPr>
                <w:rFonts w:eastAsia="Times New Roman"/>
              </w:rPr>
              <w:t>DVCA</w:t>
            </w:r>
          </w:p>
        </w:tc>
        <w:tc>
          <w:tcPr>
            <w:tcW w:w="0" w:type="auto"/>
            <w:shd w:val="clear" w:color="auto" w:fill="EEEEEE"/>
            <w:vAlign w:val="center"/>
            <w:hideMark/>
          </w:tcPr>
          <w:p w:rsidR="00000000" w:rsidRDefault="009D1F99">
            <w:pPr>
              <w:rPr>
                <w:rFonts w:eastAsia="Times New Roman"/>
              </w:rPr>
            </w:pPr>
            <w:r>
              <w:rPr>
                <w:rFonts w:eastAsia="Times New Roman"/>
              </w:rPr>
              <w:t>487015</w:t>
            </w:r>
          </w:p>
        </w:tc>
      </w:tr>
    </w:tbl>
    <w:p w:rsidR="00000000" w:rsidRDefault="009D1F99">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6702"/>
        <w:gridCol w:w="2653"/>
      </w:tblGrid>
      <w:tr w:rsidR="00000000">
        <w:trPr>
          <w:tblHeader/>
          <w:tblCellSpacing w:w="7" w:type="dxa"/>
        </w:trPr>
        <w:tc>
          <w:tcPr>
            <w:tcW w:w="0" w:type="auto"/>
            <w:gridSpan w:val="2"/>
            <w:shd w:val="clear" w:color="auto" w:fill="BBBBBB"/>
            <w:vAlign w:val="center"/>
            <w:hideMark/>
          </w:tcPr>
          <w:p w:rsidR="00000000" w:rsidRDefault="009D1F99">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9D1F99">
            <w:pPr>
              <w:rPr>
                <w:rFonts w:eastAsia="Times New Roman"/>
              </w:rPr>
            </w:pPr>
            <w:r>
              <w:rPr>
                <w:rFonts w:eastAsia="Times New Roman"/>
              </w:rPr>
              <w:t>Дата и время окончания приема инструкций для участия в собрании, установленные НКО АО НРД</w:t>
            </w:r>
          </w:p>
        </w:tc>
        <w:tc>
          <w:tcPr>
            <w:tcW w:w="0" w:type="auto"/>
            <w:shd w:val="clear" w:color="auto" w:fill="EEEEEE"/>
            <w:vAlign w:val="center"/>
            <w:hideMark/>
          </w:tcPr>
          <w:p w:rsidR="00000000" w:rsidRDefault="009D1F99">
            <w:pPr>
              <w:rPr>
                <w:rFonts w:eastAsia="Times New Roman"/>
              </w:rPr>
            </w:pPr>
            <w:r>
              <w:rPr>
                <w:rFonts w:eastAsia="Times New Roman"/>
              </w:rPr>
              <w:t xml:space="preserve">13 мая 2020 г. 19:59 МСК </w:t>
            </w:r>
          </w:p>
        </w:tc>
      </w:tr>
      <w:tr w:rsidR="00000000">
        <w:trPr>
          <w:tblCellSpacing w:w="7" w:type="dxa"/>
        </w:trPr>
        <w:tc>
          <w:tcPr>
            <w:tcW w:w="0" w:type="auto"/>
            <w:shd w:val="clear" w:color="auto" w:fill="EEEEEE"/>
            <w:vAlign w:val="center"/>
            <w:hideMark/>
          </w:tcPr>
          <w:p w:rsidR="00000000" w:rsidRDefault="009D1F99">
            <w:pPr>
              <w:rPr>
                <w:rFonts w:eastAsia="Times New Roman"/>
              </w:rPr>
            </w:pPr>
            <w:r>
              <w:rPr>
                <w:rFonts w:eastAsia="Times New Roman"/>
              </w:rPr>
              <w:t>Дата и время окончания приема бюллетеней для голосования/инструкций для участия в собрании, установленные эмитентом</w:t>
            </w:r>
          </w:p>
        </w:tc>
        <w:tc>
          <w:tcPr>
            <w:tcW w:w="0" w:type="auto"/>
            <w:shd w:val="clear" w:color="auto" w:fill="EEEEEE"/>
            <w:vAlign w:val="center"/>
            <w:hideMark/>
          </w:tcPr>
          <w:p w:rsidR="00000000" w:rsidRDefault="009D1F99">
            <w:pPr>
              <w:rPr>
                <w:rFonts w:eastAsia="Times New Roman"/>
              </w:rPr>
            </w:pPr>
            <w:r>
              <w:rPr>
                <w:rFonts w:eastAsia="Times New Roman"/>
              </w:rPr>
              <w:t>13 мая 2020 г. 23:59 МСК</w:t>
            </w:r>
          </w:p>
        </w:tc>
      </w:tr>
      <w:tr w:rsidR="00000000">
        <w:trPr>
          <w:tblCellSpacing w:w="7" w:type="dxa"/>
        </w:trPr>
        <w:tc>
          <w:tcPr>
            <w:tcW w:w="0" w:type="auto"/>
            <w:shd w:val="clear" w:color="auto" w:fill="EEEEEE"/>
            <w:vAlign w:val="center"/>
            <w:hideMark/>
          </w:tcPr>
          <w:p w:rsidR="00000000" w:rsidRDefault="009D1F9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D1F99">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9D1F99">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9D1F99">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9D1F99">
            <w:pPr>
              <w:rPr>
                <w:rFonts w:eastAsia="Times New Roman"/>
              </w:rPr>
            </w:pPr>
            <w:r>
              <w:rPr>
                <w:rFonts w:eastAsia="Times New Roman"/>
              </w:rPr>
              <w:t>Код варианта го</w:t>
            </w:r>
            <w:r>
              <w:rPr>
                <w:rFonts w:eastAsia="Times New Roman"/>
              </w:rPr>
              <w:t>лосования</w:t>
            </w:r>
          </w:p>
        </w:tc>
        <w:tc>
          <w:tcPr>
            <w:tcW w:w="0" w:type="auto"/>
            <w:shd w:val="clear" w:color="auto" w:fill="EEEEEE"/>
            <w:vAlign w:val="center"/>
            <w:hideMark/>
          </w:tcPr>
          <w:p w:rsidR="00000000" w:rsidRDefault="009D1F99">
            <w:pPr>
              <w:rPr>
                <w:rFonts w:eastAsia="Times New Roman"/>
              </w:rPr>
            </w:pPr>
            <w:r>
              <w:rPr>
                <w:rFonts w:eastAsia="Times New Roman"/>
              </w:rPr>
              <w:t>ABST Воздержаться</w:t>
            </w:r>
          </w:p>
        </w:tc>
      </w:tr>
      <w:tr w:rsidR="00000000">
        <w:trPr>
          <w:tblCellSpacing w:w="7" w:type="dxa"/>
        </w:trPr>
        <w:tc>
          <w:tcPr>
            <w:tcW w:w="0" w:type="auto"/>
            <w:gridSpan w:val="2"/>
            <w:shd w:val="clear" w:color="auto" w:fill="BBBBBB"/>
            <w:vAlign w:val="center"/>
            <w:hideMark/>
          </w:tcPr>
          <w:p w:rsidR="00000000" w:rsidRDefault="009D1F99">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EEEEEE"/>
            <w:vAlign w:val="center"/>
            <w:hideMark/>
          </w:tcPr>
          <w:p w:rsidR="00000000" w:rsidRDefault="009D1F99">
            <w:pPr>
              <w:rPr>
                <w:rFonts w:eastAsia="Times New Roman"/>
              </w:rPr>
            </w:pPr>
            <w:r>
              <w:rPr>
                <w:rFonts w:eastAsia="Times New Roman"/>
              </w:rPr>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9D1F99">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9D1F99">
            <w:pPr>
              <w:rPr>
                <w:rFonts w:eastAsia="Times New Roman"/>
              </w:rPr>
            </w:pPr>
            <w:r>
              <w:rPr>
                <w:rFonts w:eastAsia="Times New Roman"/>
              </w:rPr>
              <w:t xml:space="preserve">Адрес SWIFT НКО АО НРД для направления инструкций для участия в собрании </w:t>
            </w:r>
          </w:p>
        </w:tc>
        <w:tc>
          <w:tcPr>
            <w:tcW w:w="0" w:type="auto"/>
            <w:shd w:val="clear" w:color="auto" w:fill="EEEEEE"/>
            <w:vAlign w:val="center"/>
            <w:hideMark/>
          </w:tcPr>
          <w:p w:rsidR="00000000" w:rsidRDefault="009D1F99">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9D1F99">
            <w:pPr>
              <w:rPr>
                <w:rFonts w:eastAsia="Times New Roman"/>
              </w:rPr>
            </w:pPr>
            <w:r>
              <w:rPr>
                <w:rFonts w:eastAsia="Times New Roman"/>
              </w:rP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000000" w:rsidRDefault="009D1F99">
            <w:pPr>
              <w:rPr>
                <w:rFonts w:eastAsia="Times New Roman"/>
              </w:rPr>
            </w:pPr>
            <w:r>
              <w:rPr>
                <w:rFonts w:eastAsia="Times New Roman"/>
              </w:rPr>
              <w:t>Информация об адресе не предоставлена</w:t>
            </w:r>
          </w:p>
        </w:tc>
      </w:tr>
    </w:tbl>
    <w:p w:rsidR="00000000" w:rsidRDefault="009D1F99">
      <w:pPr>
        <w:rPr>
          <w:rFonts w:eastAsia="Times New Roman"/>
        </w:rPr>
      </w:pPr>
    </w:p>
    <w:p w:rsidR="00000000" w:rsidRDefault="009D1F99">
      <w:pPr>
        <w:pStyle w:val="2"/>
        <w:rPr>
          <w:rFonts w:eastAsia="Times New Roman"/>
        </w:rPr>
      </w:pPr>
      <w:r>
        <w:rPr>
          <w:rFonts w:eastAsia="Times New Roman"/>
        </w:rPr>
        <w:t>Повестка</w:t>
      </w:r>
    </w:p>
    <w:p w:rsidR="00000000" w:rsidRDefault="009D1F99">
      <w:pPr>
        <w:rPr>
          <w:rFonts w:eastAsia="Times New Roman"/>
        </w:rPr>
      </w:pPr>
      <w:r>
        <w:rPr>
          <w:rFonts w:eastAsia="Times New Roman"/>
        </w:rPr>
        <w:t>1. Об утверждении годового отчета ПАО «ГМК «Норильский никель» за 2019 год. 2. Об утверждении годовой бухгалтер</w:t>
      </w:r>
      <w:r>
        <w:rPr>
          <w:rFonts w:eastAsia="Times New Roman"/>
        </w:rPr>
        <w:t>ской (финансовой) отчетности ПАО «ГМК «Норильский никель» за 2019 год. 3. Об утверждении консолидированной финансовой отчетности ПАО «ГМК «Норильский никель» за 2019 год. 4. О распределении прибыли ПАО «ГМК «Норильский никель» за 2019 год, в том числе выпл</w:t>
      </w:r>
      <w:r>
        <w:rPr>
          <w:rFonts w:eastAsia="Times New Roman"/>
        </w:rPr>
        <w:t>ата (объявление) дивидендов по результатам 2019 года 5. Об избрании членов Совета директоров ПАО «ГМК «Норильский никель». 6. Об избрании членов Ревизионной комиссии ПАО «ГМК «Норильский никель». 7. Об утверждении Аудитора российской бухгалтерской (финансо</w:t>
      </w:r>
      <w:r>
        <w:rPr>
          <w:rFonts w:eastAsia="Times New Roman"/>
        </w:rPr>
        <w:t>вой) отчетности ПАО «ГМК «Норильский никель». 8. Об утверждении Аудитора консолидированной финансовой отчетности ПАО «ГМК «Норильский никель». 9. О вознаграждениях и компенсации расходов членов Совета директоров ПАО «ГМК «Норильский никель». 10. О вознагра</w:t>
      </w:r>
      <w:r>
        <w:rPr>
          <w:rFonts w:eastAsia="Times New Roman"/>
        </w:rPr>
        <w:t xml:space="preserve">ждении членов Ревизионной комиссии ПАО «ГМК «Норильский никель». 11. О согласии на совершение взаимосвязанных сделок, в совершении которых имеется заинтересованность, по возмещению убытков членам Совета директоров и Правления ПАО «ГМК «Норильский никель». </w:t>
      </w:r>
      <w:r>
        <w:rPr>
          <w:rFonts w:eastAsia="Times New Roman"/>
        </w:rPr>
        <w:t>12. О согласии на совершение сделки, в совершении которой имеется заинтересованность, по страхованию ответственности членов Совета директоров и Правления ПАО «ГМК «Норильский никель»</w:t>
      </w:r>
      <w:r>
        <w:rPr>
          <w:rFonts w:eastAsia="Times New Roman"/>
        </w:rPr>
        <w:t>.</w:t>
      </w:r>
    </w:p>
    <w:p w:rsidR="00000000" w:rsidRDefault="009D1F99">
      <w:pPr>
        <w:pStyle w:val="HTML"/>
      </w:pPr>
      <w:r>
        <w:t>По всем вопросам, связанным с настоящим сообщением, Вы можете обращаться к Вашим персональным менеджерам по телефонам: (495) 956-27-90, (495) 956-27-91/ For details please contact your account  manager (495) 956-27-90, (495) 956-27-91</w:t>
      </w:r>
    </w:p>
    <w:p w:rsidR="009D1F99" w:rsidRDefault="009D1F99">
      <w:pPr>
        <w:pStyle w:val="HTML"/>
      </w:pPr>
      <w:r>
        <w:t>Настоящий документ яв</w:t>
      </w:r>
      <w:r>
        <w:t>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sectPr w:rsidR="009D1F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B65E3"/>
    <w:rsid w:val="009D1F99"/>
    <w:rsid w:val="00CB65E3"/>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598FBC-1EE1-4DE1-8B78-45EAA8DA3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8680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3044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2020-04-10T04:27:00Z</dcterms:created>
  <dcterms:modified xsi:type="dcterms:W3CDTF">2020-04-10T04:27:00Z</dcterms:modified>
</cp:coreProperties>
</file>