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4993">
      <w:pPr>
        <w:pStyle w:val="a3"/>
        <w:divId w:val="39879396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98793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113170864</w:t>
            </w:r>
          </w:p>
        </w:tc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</w:p>
        </w:tc>
      </w:tr>
      <w:tr w:rsidR="00000000">
        <w:trPr>
          <w:divId w:val="398793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</w:p>
        </w:tc>
      </w:tr>
      <w:tr w:rsidR="00000000">
        <w:trPr>
          <w:divId w:val="398793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87939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499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 RU000A107</w:t>
      </w:r>
      <w:r>
        <w:rPr>
          <w:rFonts w:eastAsia="Times New Roman"/>
        </w:rPr>
        <w:t>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64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1074593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34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0349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34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1074594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</w:p>
        </w:tc>
      </w:tr>
    </w:tbl>
    <w:p w:rsidR="00000000" w:rsidRDefault="000349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9"/>
        <w:gridCol w:w="22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сентября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9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</w:t>
            </w:r>
            <w:r>
              <w:rPr>
                <w:rFonts w:eastAsia="Times New Roman"/>
              </w:rPr>
              <w:t>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034993">
      <w:pPr>
        <w:rPr>
          <w:rFonts w:eastAsia="Times New Roman"/>
        </w:rPr>
      </w:pPr>
    </w:p>
    <w:p w:rsidR="00000000" w:rsidRDefault="000349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3499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деятельности МКПАО «Т-Технологии» за полугодие 2025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устава МКПАО «Т-Технологии» в новой редакции. </w:t>
      </w:r>
      <w:r>
        <w:rPr>
          <w:rFonts w:eastAsia="Times New Roman"/>
        </w:rPr>
        <w:br/>
        <w:t xml:space="preserve">3. Об утверждении Положения о Совете директоров МКПАО «Т-Технологии» (редакция № 2). </w:t>
      </w:r>
      <w:r>
        <w:rPr>
          <w:rFonts w:eastAsia="Times New Roman"/>
        </w:rPr>
        <w:br/>
        <w:t xml:space="preserve">4. Об утверждении Положения об общем собрании акционеров МКПАО «Т-Технологии» (редакция № 1). </w:t>
      </w:r>
    </w:p>
    <w:p w:rsidR="00000000" w:rsidRDefault="00034993">
      <w:pPr>
        <w:pStyle w:val="a3"/>
      </w:pPr>
      <w:r>
        <w:t xml:space="preserve">Настоящим </w:t>
      </w:r>
      <w:r>
        <w:t>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</w:t>
      </w:r>
      <w:r>
        <w:t>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34993">
      <w:pPr>
        <w:pStyle w:val="a3"/>
      </w:pPr>
      <w:r>
        <w:t>4.2 Информация о созыве общего собрания акционеров эмитента</w:t>
      </w:r>
    </w:p>
    <w:p w:rsidR="00000000" w:rsidRDefault="00034993">
      <w:pPr>
        <w:pStyle w:val="HTML"/>
      </w:pPr>
      <w:r>
        <w:t>По всем вопросам, связанным с настоящим с</w:t>
      </w:r>
      <w:r>
        <w:t>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34993">
      <w:pPr>
        <w:rPr>
          <w:rFonts w:eastAsia="Times New Roman"/>
        </w:rPr>
      </w:pPr>
      <w:r>
        <w:rPr>
          <w:rFonts w:eastAsia="Times New Roman"/>
        </w:rPr>
        <w:br/>
      </w:r>
    </w:p>
    <w:p w:rsidR="00034993" w:rsidRDefault="00034993">
      <w:pPr>
        <w:pStyle w:val="HTML"/>
      </w:pPr>
      <w:r>
        <w:t>Настоящий документ является визуализированной формой электро</w:t>
      </w:r>
      <w:r>
        <w:t>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071D"/>
    <w:rsid w:val="00034993"/>
    <w:rsid w:val="005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7B36EA-44FC-4DC9-9269-8C980A1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2025-08-22T03:54:00Z</dcterms:created>
  <dcterms:modified xsi:type="dcterms:W3CDTF">2025-08-22T03:54:00Z</dcterms:modified>
</cp:coreProperties>
</file>