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C5BF7">
      <w:pPr>
        <w:pStyle w:val="a3"/>
        <w:divId w:val="2115127883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151278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5B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5B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100464721</w:t>
            </w:r>
          </w:p>
        </w:tc>
        <w:tc>
          <w:tcPr>
            <w:tcW w:w="0" w:type="auto"/>
            <w:vAlign w:val="center"/>
            <w:hideMark/>
          </w:tcPr>
          <w:p w:rsidR="00000000" w:rsidRDefault="002C5BF7">
            <w:pPr>
              <w:rPr>
                <w:rFonts w:eastAsia="Times New Roman"/>
              </w:rPr>
            </w:pPr>
          </w:p>
        </w:tc>
      </w:tr>
      <w:tr w:rsidR="00000000">
        <w:trPr>
          <w:divId w:val="21151278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5B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5B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5BF7">
            <w:pPr>
              <w:rPr>
                <w:rFonts w:eastAsia="Times New Roman"/>
              </w:rPr>
            </w:pPr>
          </w:p>
        </w:tc>
      </w:tr>
      <w:tr w:rsidR="00000000">
        <w:trPr>
          <w:divId w:val="21151278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5B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C5B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99653230</w:t>
            </w:r>
          </w:p>
        </w:tc>
        <w:tc>
          <w:tcPr>
            <w:tcW w:w="0" w:type="auto"/>
            <w:vAlign w:val="center"/>
            <w:hideMark/>
          </w:tcPr>
          <w:p w:rsidR="00000000" w:rsidRDefault="002C5BF7">
            <w:pPr>
              <w:rPr>
                <w:rFonts w:eastAsia="Times New Roman"/>
              </w:rPr>
            </w:pPr>
          </w:p>
        </w:tc>
      </w:tr>
      <w:tr w:rsidR="00000000">
        <w:trPr>
          <w:divId w:val="21151278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5B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5B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5B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151278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5B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5B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5B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C5BF7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ОАО "Белон" ИНН 5410102823 (акция 1-06-10167-F / ISIN RU000A0J2QG8)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5B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B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B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953588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B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B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B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B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B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B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B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B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B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B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C5B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C5B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5B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5B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5B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5B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5B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5B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5B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5B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B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953588X10563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B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"Белон"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B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1-06-10167-F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B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B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B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B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B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2C5B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6523"/>
        <w:gridCol w:w="1450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C5B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C5B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C5B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Досрочно прекратить полномочия единоличного исполнительного органа - Генерального директора ОАО «Белон» Харченко Владимира Федоровича. Образовать новый единоличный </w:t>
            </w:r>
            <w:r>
              <w:rPr>
                <w:rFonts w:eastAsia="Times New Roman"/>
              </w:rPr>
              <w:t>исполнительный орган ОАО «Белон», назначить на должность Генерального директора ОАО «Белон» Полинова Андрея Александровича.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B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C5BF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C5BF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B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1130814361</w:t>
            </w:r>
            <w:r>
              <w:rPr>
                <w:rFonts w:eastAsia="Times New Roman"/>
              </w:rPr>
              <w:br/>
              <w:t>Против: 300</w:t>
            </w:r>
            <w:r>
              <w:rPr>
                <w:rFonts w:eastAsia="Times New Roman"/>
              </w:rPr>
              <w:br/>
              <w:t>Воздержался: 600</w:t>
            </w:r>
          </w:p>
        </w:tc>
      </w:tr>
    </w:tbl>
    <w:p w:rsidR="00000000" w:rsidRDefault="002C5BF7">
      <w:pPr>
        <w:rPr>
          <w:rFonts w:eastAsia="Times New Roman"/>
        </w:rPr>
      </w:pPr>
    </w:p>
    <w:p w:rsidR="00000000" w:rsidRDefault="002C5BF7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>их лиц.</w:t>
      </w:r>
    </w:p>
    <w:p w:rsidR="00000000" w:rsidRDefault="002C5BF7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C5BF7">
      <w:pPr>
        <w:pStyle w:val="HTML"/>
      </w:pPr>
      <w:r>
        <w:t>По всем вопросам, связанным с н</w:t>
      </w:r>
      <w:r>
        <w:t>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2C5BF7">
      <w:pPr>
        <w:rPr>
          <w:rFonts w:eastAsia="Times New Roman"/>
        </w:rPr>
      </w:pPr>
      <w:r>
        <w:rPr>
          <w:rFonts w:eastAsia="Times New Roman"/>
        </w:rPr>
        <w:br/>
      </w:r>
    </w:p>
    <w:p w:rsidR="002C5BF7" w:rsidRDefault="002C5BF7">
      <w:pPr>
        <w:pStyle w:val="HTML"/>
      </w:pPr>
      <w:r>
        <w:t>Настоящий документ является визуализированной форм</w:t>
      </w:r>
      <w:r>
        <w:t>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C5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57B63"/>
    <w:rsid w:val="002C5BF7"/>
    <w:rsid w:val="00A5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C5D340D-E43B-43D6-8A30-40968BBC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12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48daf6e861e4623b0ee2ac12a8c49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2024-09-30T05:54:00Z</dcterms:created>
  <dcterms:modified xsi:type="dcterms:W3CDTF">2024-09-30T05:54:00Z</dcterms:modified>
</cp:coreProperties>
</file>