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220">
      <w:pPr>
        <w:pStyle w:val="a3"/>
        <w:divId w:val="187072548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0725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28015982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</w:p>
        </w:tc>
      </w:tr>
      <w:tr w:rsidR="00000000">
        <w:trPr>
          <w:divId w:val="1870725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</w:p>
        </w:tc>
      </w:tr>
      <w:tr w:rsidR="00000000">
        <w:trPr>
          <w:divId w:val="1870725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28000042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</w:p>
        </w:tc>
      </w:tr>
      <w:tr w:rsidR="00000000">
        <w:trPr>
          <w:divId w:val="1870725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0725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722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2"/>
        <w:gridCol w:w="6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Ворошиловский, д. 2</w:t>
            </w:r>
            <w:r>
              <w:rPr>
                <w:rFonts w:eastAsia="Times New Roman"/>
              </w:rPr>
              <w:br/>
              <w:t>0/17, 6 этаж, конференц-зал.</w:t>
            </w:r>
          </w:p>
        </w:tc>
      </w:tr>
    </w:tbl>
    <w:p w:rsidR="00000000" w:rsidRDefault="00B172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72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172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5"/>
        <w:gridCol w:w="681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Общества, полученную по результатам 2017 отчетного года в размере 900 408 446 руб. 00 коп. (за вычетом целевой прибыли, полученной в результате применения к тарифу специальной надбавки, в размере 511 759 148 руб. 00 коп., а такж</w:t>
            </w:r>
            <w:r>
              <w:rPr>
                <w:rFonts w:eastAsia="Times New Roman"/>
              </w:rPr>
              <w:t>е средств, полученных от оказания услуг по подключению (технологическому присоединению) газоиспользующего оборудования к газораспределительным сетям в размере 155 445 915 руб. 00 коп.) следующим образом: - на формирование источника финансирования программы</w:t>
            </w:r>
            <w:r>
              <w:rPr>
                <w:rFonts w:eastAsia="Times New Roman"/>
              </w:rPr>
              <w:t xml:space="preserve"> газификации за счет средств, учтенных на указанные цели в составе тарифа на транспортировку природного газа на 2017 год – 565 931 000 руб. 00 коп.; - на формирование источника для компенсации затрат, вызванных переносом объектов газораспределения за счет </w:t>
            </w:r>
            <w:r>
              <w:rPr>
                <w:rFonts w:eastAsia="Times New Roman"/>
              </w:rPr>
              <w:t>средств заказчиков – 209 689 руб. 00 коп.; - оставить в распоряжении Общества для направления на реализацию его инвестиционных проектов (программ) – 334 267 757 руб. 00 коп.; - дивиденды по обыкновенным... (Полный текст содержится в файле Решение 3.1.docx)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за 2017 год по обыкновенным и привилегированным акциям не начислять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вознаграждений, выплачиваемых членам Совета директоров и членам ревизионной комиссии Общества по результатам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следующий размер вознаграждений членам Совета директоров и членам ре</w:t>
            </w:r>
            <w:r>
              <w:rPr>
                <w:rFonts w:eastAsia="Times New Roman"/>
              </w:rPr>
              <w:t xml:space="preserve">визионной комиссии Общества в связи с исполнением ими своих обязанностей: - Председателю Совета директоров – 50 тыс. руб.; - членам Совета директоров – по 25 тыс. руб.; - Председателю ревизионной комиссии – 25 тыс. руб.; - членам ревизионной комиссии – по </w:t>
            </w:r>
            <w:r>
              <w:rPr>
                <w:rFonts w:eastAsia="Times New Roman"/>
              </w:rPr>
              <w:t>20 тыс. руб. Выплаты вознаграждений членам Совета директоров и членам ревизионной комиссии произвести за счет прочих расходов (с использованием 91 счета). Компенсацию расходов, связанных с исполнением обязанностей членов Совета директоров, секретаря Совета</w:t>
            </w:r>
            <w:r>
              <w:rPr>
                <w:rFonts w:eastAsia="Times New Roman"/>
              </w:rPr>
              <w:t xml:space="preserve"> директоров и членов ревизионной комиссии, не производить. 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ЕВГЕНИЙ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ГУРИН АЛЕКСАНДР ВАЛЕРЬЯНОВИЧ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ПИСКУРЕВА ЮЛИЯ ОЛЕГОВНА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ЕЛЕЦКИЙ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ИГОРЬ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ВАСИЛИЙ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МУРАЧЕВА ЮЛИЯ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- 3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РЯЗАНЦЕВА ВИТА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- 3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ВОСТРИКОВ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- 3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по проверке бухгалтерской (финансовой) отчетности за 2017 год ООО «Аудит–НТ».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Обращение с заявлением о листинге привилегированных акций Общества в ПАО «Московская Биржа».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2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обращении с заявлением о листинге привилегированных акций Общества в ПАО «Московская биржа».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RU000A0JPG04#RU#1-02-30742-E#АО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2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RU000A0JPG12#RU#2-02-30742-E#АП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B172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7220">
      <w:pPr>
        <w:rPr>
          <w:rFonts w:eastAsia="Times New Roman"/>
        </w:rPr>
      </w:pPr>
    </w:p>
    <w:p w:rsidR="00000000" w:rsidRDefault="00B172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722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О</w:t>
      </w:r>
      <w:r>
        <w:rPr>
          <w:rFonts w:eastAsia="Times New Roman"/>
        </w:rPr>
        <w:t xml:space="preserve"> размере, сроках и форме выплаты дивидендов по результатам 2017 года.</w:t>
      </w:r>
      <w:r>
        <w:rPr>
          <w:rFonts w:eastAsia="Times New Roman"/>
        </w:rPr>
        <w:br/>
        <w:t>5. О размере вознаграждений, выплачиваемых членам Совета директоров и членам ревизионной комиссии Общества по результатам 2017 года.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>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 xml:space="preserve">9. Обращение с заявлением о листинге привилегированных акций Общества в ПАО «Московская Биржа». </w:t>
      </w:r>
    </w:p>
    <w:p w:rsidR="00000000" w:rsidRDefault="00B17220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B17220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B17220">
      <w:pPr>
        <w:pStyle w:val="a3"/>
      </w:pPr>
      <w:r>
        <w:t>Направляем Вам поступивший в НКО АО НРД электронный документ для голосования по вопросам общ</w:t>
      </w:r>
      <w:r>
        <w:t>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эмитента. </w:t>
      </w:r>
    </w:p>
    <w:p w:rsidR="00000000" w:rsidRDefault="00B172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B17220" w:rsidRDefault="00B172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1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9186B"/>
    <w:rsid w:val="0069186B"/>
    <w:rsid w:val="00B1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5d32ed1dc34c9bb4f2400553fe4a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2097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2018-05-15T09:13:00Z</dcterms:created>
  <dcterms:modified xsi:type="dcterms:W3CDTF">2018-05-15T09:13:00Z</dcterms:modified>
</cp:coreProperties>
</file>