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A4091">
      <w:pPr>
        <w:pStyle w:val="a3"/>
        <w:divId w:val="32925856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292585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4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A4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113203973</w:t>
            </w:r>
          </w:p>
        </w:tc>
        <w:tc>
          <w:tcPr>
            <w:tcW w:w="0" w:type="auto"/>
            <w:vAlign w:val="center"/>
            <w:hideMark/>
          </w:tcPr>
          <w:p w:rsidR="00000000" w:rsidRDefault="00FA4091">
            <w:pPr>
              <w:rPr>
                <w:rFonts w:eastAsia="Times New Roman"/>
              </w:rPr>
            </w:pPr>
          </w:p>
        </w:tc>
      </w:tr>
      <w:tr w:rsidR="00000000">
        <w:trPr>
          <w:divId w:val="3292585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4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4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A4091">
            <w:pPr>
              <w:rPr>
                <w:rFonts w:eastAsia="Times New Roman"/>
              </w:rPr>
            </w:pPr>
          </w:p>
        </w:tc>
      </w:tr>
      <w:tr w:rsidR="00000000">
        <w:trPr>
          <w:divId w:val="3292585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4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4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A4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292585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4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4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A4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A4091">
      <w:pPr>
        <w:pStyle w:val="1"/>
        <w:rPr>
          <w:rFonts w:eastAsia="Times New Roman"/>
        </w:rPr>
      </w:pPr>
      <w:r>
        <w:rPr>
          <w:rFonts w:eastAsia="Times New Roman"/>
        </w:rPr>
        <w:t>(BPUT) О корпоративном действии "Досрочное погашение ценных бумаг или приобретение их эмитентом" с ценными бумагами эмитента ПАО АФК "Система" ИНН 7703104630 (облигация 4B02-15-01669-A-001P / ISIN RU000A1023K1)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9"/>
        <w:gridCol w:w="60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40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0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1074909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0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0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0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владе</w:t>
            </w:r>
            <w:r>
              <w:rPr>
                <w:rFonts w:eastAsia="Times New Roman"/>
              </w:rPr>
              <w:t>льцев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0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2026 г.</w:t>
            </w:r>
          </w:p>
        </w:tc>
      </w:tr>
    </w:tbl>
    <w:p w:rsidR="00000000" w:rsidRDefault="00FA409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480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FA40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40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40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40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40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40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40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40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40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40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40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1074909X58614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4B02-15-01669-A-001P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августа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RU000A1023K1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RU000A1023K1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FA409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3"/>
        <w:gridCol w:w="37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40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0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Подача требований возможна или через депозитарий с блокированием ценных бумаг, или путем подачи заявок на Бирже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0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Удовлетворение инструкций (требований) по корпоративному действию единовременно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0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0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0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номинал + НКД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</w:t>
            </w:r>
            <w:r>
              <w:rPr>
                <w:rFonts w:eastAsia="Times New Roman"/>
              </w:rPr>
              <w:t>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0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25 августа 2026 г. по 31 августа 2026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0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 августа 2026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0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 августа 2026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0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40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</w:tbl>
    <w:p w:rsidR="00000000" w:rsidRDefault="00FA4091">
      <w:pPr>
        <w:rPr>
          <w:rFonts w:eastAsia="Times New Roman"/>
        </w:rPr>
      </w:pPr>
    </w:p>
    <w:p w:rsidR="00000000" w:rsidRDefault="00FA4091">
      <w:pPr>
        <w:pStyle w:val="a3"/>
      </w:pPr>
      <w:r>
        <w:t>Настоящим сообщаем о получении НКО АО НРД инф</w:t>
      </w:r>
      <w:r>
        <w:t>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</w:t>
      </w:r>
      <w:r>
        <w:t xml:space="preserve">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FA4091">
      <w:pPr>
        <w:pStyle w:val="a3"/>
      </w:pPr>
      <w:r>
        <w:t xml:space="preserve">15.4 Информация о возникновении у владельцев облигаций права требовать от эмитента приобретения принадлежащих им облигаций </w:t>
      </w:r>
    </w:p>
    <w:p w:rsidR="00000000" w:rsidRDefault="00FA4091">
      <w:pPr>
        <w:pStyle w:val="a3"/>
      </w:pPr>
      <w:r>
        <w:t>Заявки от де</w:t>
      </w:r>
      <w:r>
        <w:t>ржателей направляются путем подачи заявку на Бирже</w:t>
      </w:r>
    </w:p>
    <w:p w:rsidR="00000000" w:rsidRDefault="00FA409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</w:t>
      </w:r>
      <w:r>
        <w:t>5) 956-27-90, (495) 956-27-91</w:t>
      </w:r>
    </w:p>
    <w:p w:rsidR="00000000" w:rsidRDefault="00FA4091">
      <w:pPr>
        <w:rPr>
          <w:rFonts w:eastAsia="Times New Roman"/>
        </w:rPr>
      </w:pPr>
      <w:r>
        <w:rPr>
          <w:rFonts w:eastAsia="Times New Roman"/>
        </w:rPr>
        <w:br/>
      </w:r>
    </w:p>
    <w:p w:rsidR="00FA4091" w:rsidRDefault="00FA409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A4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B7B41"/>
    <w:rsid w:val="00FA4091"/>
    <w:rsid w:val="00FB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07CCCB3-D22E-4B36-9946-87A1CDF4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5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2025-08-25T04:34:00Z</dcterms:created>
  <dcterms:modified xsi:type="dcterms:W3CDTF">2025-08-25T04:34:00Z</dcterms:modified>
</cp:coreProperties>
</file>