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1640">
      <w:pPr>
        <w:pStyle w:val="a3"/>
        <w:divId w:val="106641249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66412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30400735</w:t>
            </w:r>
          </w:p>
        </w:tc>
        <w:tc>
          <w:tcPr>
            <w:tcW w:w="0" w:type="auto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</w:p>
        </w:tc>
      </w:tr>
      <w:tr w:rsidR="00000000">
        <w:trPr>
          <w:divId w:val="1066412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</w:p>
        </w:tc>
      </w:tr>
      <w:tr w:rsidR="00000000">
        <w:trPr>
          <w:divId w:val="1066412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29998319</w:t>
            </w:r>
          </w:p>
        </w:tc>
        <w:tc>
          <w:tcPr>
            <w:tcW w:w="0" w:type="auto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</w:p>
        </w:tc>
      </w:tr>
      <w:tr w:rsidR="00000000">
        <w:trPr>
          <w:divId w:val="1066412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6412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164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366138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916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9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366138X6913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2916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366140</w:t>
            </w:r>
          </w:p>
        </w:tc>
      </w:tr>
    </w:tbl>
    <w:p w:rsidR="00000000" w:rsidRDefault="002916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12"/>
        <w:gridCol w:w="6543"/>
        <w:gridCol w:w="142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9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дивиденды: - по обыкновенным акциям Общества по итогам полугодия 2018 года в размере 0,08996275 рублей на одну обыкновенную акцию Общества в денежной форме. Определить дату составления списка лиц, имеющих право на получ</w:t>
            </w:r>
            <w:r>
              <w:rPr>
                <w:rFonts w:eastAsia="Times New Roman"/>
              </w:rPr>
              <w:t>ение дивидендов – 12 октября 2018 года.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дивидендов номинальн</w:t>
            </w:r>
            <w:r>
              <w:rPr>
                <w:rFonts w:eastAsia="Times New Roman"/>
              </w:rPr>
              <w:t xml:space="preserve">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</w:t>
            </w:r>
            <w:r>
              <w:rPr>
                <w:rFonts w:eastAsia="Times New Roman"/>
              </w:rPr>
              <w:t xml:space="preserve">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32550417882</w:t>
            </w:r>
            <w:r>
              <w:rPr>
                <w:rFonts w:eastAsia="Times New Roman"/>
              </w:rPr>
              <w:br/>
              <w:t>Против: 589</w:t>
            </w:r>
            <w:r>
              <w:rPr>
                <w:rFonts w:eastAsia="Times New Roman"/>
              </w:rPr>
              <w:br/>
              <w:t>Не участвовало: 69254</w:t>
            </w:r>
          </w:p>
        </w:tc>
      </w:tr>
    </w:tbl>
    <w:p w:rsidR="00000000" w:rsidRDefault="00291640">
      <w:pPr>
        <w:rPr>
          <w:rFonts w:eastAsia="Times New Roman"/>
        </w:rPr>
      </w:pPr>
    </w:p>
    <w:p w:rsidR="00000000" w:rsidRDefault="00291640">
      <w:pPr>
        <w:pStyle w:val="a3"/>
      </w:pPr>
      <w:r>
        <w:t>Настоящим сообщаем о получении НКО АО НРД информации, предоставляемой эмитентом ценных бумаг в соответ</w:t>
      </w:r>
      <w:r>
        <w:t>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</w:t>
      </w:r>
      <w:r>
        <w:t xml:space="preserve">вления центральным депозитарием доступа к такой информации". </w:t>
      </w:r>
    </w:p>
    <w:p w:rsidR="00000000" w:rsidRDefault="00291640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291640">
      <w:pPr>
        <w:pStyle w:val="a3"/>
      </w:pPr>
      <w:r>
        <w:t>Направляем Вам поступившие в НКО АО НРД итоги общего собрания акцион</w:t>
      </w:r>
      <w:r>
        <w:t>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</w:t>
      </w:r>
      <w:r>
        <w:t xml:space="preserve">ь информации, полученной от эмитента. </w:t>
      </w:r>
    </w:p>
    <w:p w:rsidR="00000000" w:rsidRDefault="002916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91640" w:rsidRDefault="002916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9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C45469"/>
    <w:rsid w:val="00291640"/>
    <w:rsid w:val="00C4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0dfcc9dca5465c94d21cbe376de8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2018-10-08T04:53:00Z</dcterms:created>
  <dcterms:modified xsi:type="dcterms:W3CDTF">2018-10-08T04:53:00Z</dcterms:modified>
</cp:coreProperties>
</file>