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95800">
      <w:pPr>
        <w:pStyle w:val="a3"/>
        <w:divId w:val="57759871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57759871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95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5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43783534</w:t>
            </w:r>
          </w:p>
        </w:tc>
        <w:tc>
          <w:tcPr>
            <w:tcW w:w="0" w:type="auto"/>
            <w:vAlign w:val="center"/>
            <w:hideMark/>
          </w:tcPr>
          <w:p w:rsidR="00000000" w:rsidRDefault="00C95800">
            <w:pPr>
              <w:rPr>
                <w:rFonts w:eastAsia="Times New Roman"/>
              </w:rPr>
            </w:pPr>
          </w:p>
        </w:tc>
      </w:tr>
      <w:tr w:rsidR="00000000">
        <w:trPr>
          <w:divId w:val="57759871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95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5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5800">
            <w:pPr>
              <w:rPr>
                <w:rFonts w:eastAsia="Times New Roman"/>
              </w:rPr>
            </w:pPr>
          </w:p>
        </w:tc>
      </w:tr>
      <w:tr w:rsidR="00000000">
        <w:trPr>
          <w:divId w:val="57759871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95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95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43117540</w:t>
            </w:r>
          </w:p>
        </w:tc>
        <w:tc>
          <w:tcPr>
            <w:tcW w:w="0" w:type="auto"/>
            <w:vAlign w:val="center"/>
            <w:hideMark/>
          </w:tcPr>
          <w:p w:rsidR="00000000" w:rsidRDefault="00C95800">
            <w:pPr>
              <w:rPr>
                <w:rFonts w:eastAsia="Times New Roman"/>
              </w:rPr>
            </w:pPr>
          </w:p>
        </w:tc>
      </w:tr>
      <w:tr w:rsidR="00000000">
        <w:trPr>
          <w:divId w:val="57759871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95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5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5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7759871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95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5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5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9580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"Абрау - Дюрсо" ИНН 7727620673 (акция 1-02-12500-A / ISIN RU000A0JS5T7)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5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525161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октября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9580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22"/>
        <w:gridCol w:w="1990"/>
        <w:gridCol w:w="1392"/>
        <w:gridCol w:w="1525"/>
        <w:gridCol w:w="1612"/>
        <w:gridCol w:w="161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95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5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5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5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5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5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5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5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5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525161X17947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"РДЦ ПАРИТЕТ"</w:t>
            </w:r>
          </w:p>
        </w:tc>
      </w:tr>
    </w:tbl>
    <w:p w:rsidR="00000000" w:rsidRDefault="00C9580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5780"/>
        <w:gridCol w:w="2305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95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5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5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Принять решение о последующем одобрении нескольких взаимосвязанных сделок, в совершении которых имеется заинтересованность, </w:t>
            </w:r>
            <w:r>
              <w:rPr>
                <w:rFonts w:eastAsia="Times New Roman"/>
              </w:rPr>
              <w:t xml:space="preserve">и сумма которых в совокупности составляет 10 и более процентов балансовой стоимости активов Общества, одновременно являющимися крупными: (полный текст см. в файле Sharp 3114_20201013_112141.pdf)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958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580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800">
            <w:pPr>
              <w:divId w:val="31989180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Результаты голосования по правилам одобрения </w:t>
            </w:r>
            <w:r>
              <w:rPr>
                <w:rFonts w:eastAsia="Times New Roman"/>
              </w:rPr>
              <w:t>крупной сделки:</w:t>
            </w:r>
          </w:p>
          <w:p w:rsidR="00000000" w:rsidRDefault="00C95800">
            <w:pPr>
              <w:divId w:val="1995374856"/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  <w:p w:rsidR="00000000" w:rsidRDefault="00C95800">
            <w:pPr>
              <w:divId w:val="342585226"/>
              <w:rPr>
                <w:rFonts w:eastAsia="Times New Roman"/>
              </w:rPr>
            </w:pPr>
            <w:r>
              <w:rPr>
                <w:rFonts w:eastAsia="Times New Roman"/>
              </w:rPr>
              <w:t>За: 96977148</w:t>
            </w:r>
          </w:p>
          <w:p w:rsidR="00000000" w:rsidRDefault="00C95800">
            <w:pPr>
              <w:divId w:val="963923948"/>
              <w:rPr>
                <w:rFonts w:eastAsia="Times New Roman"/>
              </w:rPr>
            </w:pPr>
            <w:r>
              <w:rPr>
                <w:rFonts w:eastAsia="Times New Roman"/>
              </w:rPr>
              <w:t>Против: 0</w:t>
            </w:r>
          </w:p>
          <w:p w:rsidR="00000000" w:rsidRDefault="00C95800">
            <w:pPr>
              <w:divId w:val="705830538"/>
              <w:rPr>
                <w:rFonts w:eastAsia="Times New Roman"/>
              </w:rPr>
            </w:pPr>
            <w:r>
              <w:rPr>
                <w:rFonts w:eastAsia="Times New Roman"/>
              </w:rPr>
              <w:t>Воздержался: 0</w:t>
            </w:r>
          </w:p>
          <w:p w:rsidR="00000000" w:rsidRDefault="00C95800">
            <w:pPr>
              <w:divId w:val="487331965"/>
              <w:rPr>
                <w:rFonts w:eastAsia="Times New Roman"/>
              </w:rPr>
            </w:pPr>
            <w:r>
              <w:rPr>
                <w:rFonts w:eastAsia="Times New Roman"/>
              </w:rPr>
              <w:t>Не участвовало: 0</w:t>
            </w:r>
          </w:p>
          <w:p w:rsidR="00000000" w:rsidRDefault="00C95800">
            <w:pPr>
              <w:divId w:val="189519000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Результаты голосования по правилам одобрения </w:t>
            </w:r>
            <w:r>
              <w:rPr>
                <w:rFonts w:eastAsia="Times New Roman"/>
              </w:rPr>
              <w:lastRenderedPageBreak/>
              <w:t>сделки с заинтересованностью:</w:t>
            </w:r>
          </w:p>
          <w:p w:rsidR="00000000" w:rsidRDefault="00C95800">
            <w:pPr>
              <w:divId w:val="199098680"/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  <w:p w:rsidR="00000000" w:rsidRDefault="00C95800">
            <w:pPr>
              <w:divId w:val="1018893555"/>
              <w:rPr>
                <w:rFonts w:eastAsia="Times New Roman"/>
              </w:rPr>
            </w:pPr>
            <w:r>
              <w:rPr>
                <w:rFonts w:eastAsia="Times New Roman"/>
              </w:rPr>
              <w:t>За: 4630500</w:t>
            </w:r>
          </w:p>
          <w:p w:rsidR="00000000" w:rsidRDefault="00C95800">
            <w:pPr>
              <w:divId w:val="897402897"/>
              <w:rPr>
                <w:rFonts w:eastAsia="Times New Roman"/>
              </w:rPr>
            </w:pPr>
            <w:r>
              <w:rPr>
                <w:rFonts w:eastAsia="Times New Roman"/>
              </w:rPr>
              <w:t>Против: 0</w:t>
            </w:r>
          </w:p>
          <w:p w:rsidR="00000000" w:rsidRDefault="00C95800">
            <w:pPr>
              <w:divId w:val="1413625323"/>
              <w:rPr>
                <w:rFonts w:eastAsia="Times New Roman"/>
              </w:rPr>
            </w:pPr>
            <w:r>
              <w:rPr>
                <w:rFonts w:eastAsia="Times New Roman"/>
              </w:rPr>
              <w:t>Воздержался: 0</w:t>
            </w:r>
          </w:p>
          <w:p w:rsidR="00000000" w:rsidRDefault="00C95800">
            <w:pPr>
              <w:divId w:val="561526942"/>
              <w:rPr>
                <w:rFonts w:eastAsia="Times New Roman"/>
              </w:rPr>
            </w:pPr>
            <w:r>
              <w:rPr>
                <w:rFonts w:eastAsia="Times New Roman"/>
              </w:rPr>
              <w:t>Не участвовало: 92346648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5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5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исполнительному органу Общества – Генеральному директору право последующего подписания от имени Общества всех необходимых документов по сделкам, одобренным в пункте 1 повестки дня, в том числе дополнительных соглашени</w:t>
            </w:r>
            <w:r>
              <w:rPr>
                <w:rFonts w:eastAsia="Times New Roman"/>
              </w:rPr>
              <w:t>й к этим договорам в случае изменения условий кредитования (уменьшения/увеличения процентной ставки, изменения срока кредитования, изменения ковенантных условий (обязательств), изменения суммы и размера неустойки и т.д.), а также в случае изменения предмет</w:t>
            </w:r>
            <w:r>
              <w:rPr>
                <w:rFonts w:eastAsia="Times New Roman"/>
              </w:rPr>
              <w:t>а залога, увеличения срока отсрочки по передаче имущества в залог участниками сделки, изменения характеристик предмета залога, залоговой стоимости и т.п; и любых других необходимых документов. Условия, при которых у ПАО Сбербанк возникает право на взимание</w:t>
            </w:r>
            <w:r>
              <w:rPr>
                <w:rFonts w:eastAsia="Times New Roman"/>
              </w:rPr>
              <w:t xml:space="preserve"> неустоек и право дефолта, определяются на усмотрение лица, уполномоченного на заключение сделки и не требуют одобрения органов управление Общества.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958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580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96977148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</w:tbl>
    <w:p w:rsidR="00000000" w:rsidRDefault="00C95800">
      <w:pPr>
        <w:rPr>
          <w:rFonts w:eastAsia="Times New Roman"/>
        </w:rPr>
      </w:pPr>
    </w:p>
    <w:p w:rsidR="00000000" w:rsidRDefault="00C9580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95800">
      <w:pPr>
        <w:pStyle w:val="a3"/>
      </w:pPr>
      <w:r>
        <w:t>4.10. Информация о решениях, принятых общим собранием акционеров, а также об итогах голосова</w:t>
      </w:r>
      <w:r>
        <w:t>ния на общем собрании акционеров.</w:t>
      </w:r>
    </w:p>
    <w:p w:rsidR="00000000" w:rsidRDefault="00C95800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</w:t>
      </w:r>
      <w:r>
        <w:t xml:space="preserve">ть информации, полученной от третьих лиц. </w:t>
      </w:r>
    </w:p>
    <w:p w:rsidR="00000000" w:rsidRDefault="00C9580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</w:t>
        </w:r>
        <w:r>
          <w:rPr>
            <w:rStyle w:val="a4"/>
          </w:rPr>
          <w:t>ией</w:t>
        </w:r>
      </w:hyperlink>
    </w:p>
    <w:p w:rsidR="00000000" w:rsidRDefault="00C9580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95800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C95800" w:rsidRDefault="00C95800">
      <w:pPr>
        <w:pStyle w:val="HTML"/>
      </w:pPr>
      <w:r>
        <w:t>Настоящий докум</w:t>
      </w:r>
      <w:r>
        <w:t>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95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C3985"/>
    <w:rsid w:val="00BC3985"/>
    <w:rsid w:val="00C9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065BA6-18F1-41BD-856C-42DC59A9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3c760ec60ba4402a9dcdd78693bdd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2020-10-14T04:38:00Z</dcterms:created>
  <dcterms:modified xsi:type="dcterms:W3CDTF">2020-10-14T04:38:00Z</dcterms:modified>
</cp:coreProperties>
</file>