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44EC">
      <w:pPr>
        <w:pStyle w:val="a3"/>
        <w:divId w:val="160808202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08082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97306723</w:t>
            </w:r>
          </w:p>
        </w:tc>
        <w:tc>
          <w:tcPr>
            <w:tcW w:w="0" w:type="auto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</w:tr>
      <w:tr w:rsidR="00000000">
        <w:trPr>
          <w:divId w:val="1608082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</w:tr>
      <w:tr w:rsidR="00000000">
        <w:trPr>
          <w:divId w:val="1608082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96387415</w:t>
            </w:r>
          </w:p>
        </w:tc>
        <w:tc>
          <w:tcPr>
            <w:tcW w:w="0" w:type="auto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</w:tr>
      <w:tr w:rsidR="00000000">
        <w:trPr>
          <w:divId w:val="1608082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8082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44EC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"ЧМК" ИНН 7450001007 (акция 1-01-00080-A / ISIN RU0007665170)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4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923277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C44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44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4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4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4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4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4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4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4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4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923277X8922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</w:t>
            </w:r>
            <w:r>
              <w:rPr>
                <w:rFonts w:eastAsia="Times New Roman"/>
              </w:rPr>
              <w:t xml:space="preserve">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C44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4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4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4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923288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</w:tr>
    </w:tbl>
    <w:p w:rsidR="00000000" w:rsidRDefault="00FC44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C44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Полученную прибыль по итогам 2023 финансового года не распределять, дивиденды по результатам 2023 года не выплачивать (не объявлять).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2987264</w:t>
            </w:r>
            <w:r>
              <w:rPr>
                <w:rFonts w:eastAsia="Times New Roman"/>
              </w:rPr>
              <w:br/>
              <w:t>Против: 956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</w:t>
            </w:r>
            <w:r>
              <w:rPr>
                <w:rFonts w:eastAsia="Times New Roman"/>
              </w:rPr>
              <w:t>ва: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Ф.И.О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2988844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Ф.И.О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2987377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Ф.И.О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2987350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Ф.И.О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2987350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Ф.И.О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2987350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Ф.И.О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2987350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Ф.И.О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2987350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Ф.И.О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2987350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Ф.И.О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2987350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Публичного акционерного общества "Челябинский металлургический комбинат" на 2024 год - Акционерное общество «Энерджи К</w:t>
            </w:r>
            <w:r>
              <w:rPr>
                <w:rFonts w:eastAsia="Times New Roman"/>
              </w:rPr>
              <w:t>онсалтинг» (АО «Энерджи Консалтинг»).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2987615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и дополнения в Устав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2987169</w:t>
            </w:r>
            <w:r>
              <w:rPr>
                <w:rFonts w:eastAsia="Times New Roman"/>
              </w:rPr>
              <w:br/>
              <w:t>Против: 601</w:t>
            </w:r>
            <w:r>
              <w:rPr>
                <w:rFonts w:eastAsia="Times New Roman"/>
              </w:rPr>
              <w:br/>
              <w:t>Воздержался: 450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«Положение об Общем собрании акционеров Публичного акционерного общества «Челябинский металлургический комбинат»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2987264</w:t>
            </w:r>
            <w:r>
              <w:rPr>
                <w:rFonts w:eastAsia="Times New Roman"/>
              </w:rPr>
              <w:br/>
              <w:t>Против: 601</w:t>
            </w:r>
            <w:r>
              <w:rPr>
                <w:rFonts w:eastAsia="Times New Roman"/>
              </w:rPr>
              <w:br/>
              <w:t>Воздержался: 355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в настоящем пункте н</w:t>
            </w:r>
            <w:r>
              <w:rPr>
                <w:rFonts w:eastAsia="Times New Roman"/>
              </w:rPr>
              <w:t>е раскрывается по основаниям, предусмотренным действующим законодательством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81355</w:t>
            </w:r>
            <w:r>
              <w:rPr>
                <w:rFonts w:eastAsia="Times New Roman"/>
              </w:rPr>
              <w:br/>
              <w:t>Против: 601</w:t>
            </w:r>
            <w:r>
              <w:rPr>
                <w:rFonts w:eastAsia="Times New Roman"/>
              </w:rPr>
              <w:br/>
              <w:t>Воздержался: 355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в настоящем пункте не раскрывается по основаниям, предусмотренным действующим законодат</w:t>
            </w:r>
            <w:r>
              <w:rPr>
                <w:rFonts w:eastAsia="Times New Roman"/>
              </w:rPr>
              <w:t>ельством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81355</w:t>
            </w:r>
            <w:r>
              <w:rPr>
                <w:rFonts w:eastAsia="Times New Roman"/>
              </w:rPr>
              <w:br/>
              <w:t>Против: 601</w:t>
            </w:r>
            <w:r>
              <w:rPr>
                <w:rFonts w:eastAsia="Times New Roman"/>
              </w:rPr>
              <w:br/>
              <w:t>Воздержался: 355</w:t>
            </w:r>
          </w:p>
        </w:tc>
      </w:tr>
    </w:tbl>
    <w:p w:rsidR="00000000" w:rsidRDefault="00FC44EC">
      <w:pPr>
        <w:rPr>
          <w:rFonts w:eastAsia="Times New Roman"/>
        </w:rPr>
      </w:pPr>
    </w:p>
    <w:p w:rsidR="00000000" w:rsidRDefault="00FC44E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C44EC">
      <w:pPr>
        <w:pStyle w:val="a3"/>
      </w:pPr>
      <w:r>
        <w:t xml:space="preserve">4.4 </w:t>
      </w:r>
      <w:r>
        <w:t xml:space="preserve">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FC44E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FC44E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C44E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 manager (495) 956-27-90, (495) 956-27-91</w:t>
      </w:r>
    </w:p>
    <w:p w:rsidR="00000000" w:rsidRDefault="00FC44EC">
      <w:pPr>
        <w:rPr>
          <w:rFonts w:eastAsia="Times New Roman"/>
        </w:rPr>
      </w:pPr>
      <w:r>
        <w:rPr>
          <w:rFonts w:eastAsia="Times New Roman"/>
        </w:rPr>
        <w:br/>
      </w:r>
    </w:p>
    <w:p w:rsidR="00FC44EC" w:rsidRDefault="00FC44E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</w:t>
      </w:r>
      <w:r>
        <w:t>ом документе.</w:t>
      </w:r>
    </w:p>
    <w:sectPr w:rsidR="00FC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4547"/>
    <w:rsid w:val="00D14547"/>
    <w:rsid w:val="00FC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EA608D-2E3C-4FF7-A46C-5C922D47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966275782cb4ffb8944e1cbfabe5c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2024-06-26T12:07:00Z</dcterms:created>
  <dcterms:modified xsi:type="dcterms:W3CDTF">2024-06-26T12:07:00Z</dcterms:modified>
</cp:coreProperties>
</file>