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3782">
      <w:pPr>
        <w:pStyle w:val="a3"/>
        <w:divId w:val="64077026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077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95660823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</w:p>
        </w:tc>
      </w:tr>
      <w:tr w:rsidR="00000000">
        <w:trPr>
          <w:divId w:val="64077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</w:p>
        </w:tc>
      </w:tr>
      <w:tr w:rsidR="00000000">
        <w:trPr>
          <w:divId w:val="64077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95652899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</w:p>
        </w:tc>
      </w:tr>
      <w:tr w:rsidR="00000000">
        <w:trPr>
          <w:divId w:val="64077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077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378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C37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C37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</w:t>
            </w:r>
            <w:r>
              <w:rPr>
                <w:rFonts w:eastAsia="Times New Roman"/>
              </w:rPr>
              <w:t xml:space="preserve">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C37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622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«ТГК-2»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Грабчак Евгений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Костенко Глеб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7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C37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C3782">
      <w:pPr>
        <w:rPr>
          <w:rFonts w:eastAsia="Times New Roman"/>
        </w:rPr>
      </w:pPr>
    </w:p>
    <w:p w:rsidR="00000000" w:rsidRDefault="00AC37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3782">
      <w:pPr>
        <w:rPr>
          <w:rFonts w:eastAsia="Times New Roman"/>
        </w:rPr>
      </w:pPr>
      <w:r>
        <w:rPr>
          <w:rFonts w:eastAsia="Times New Roman"/>
        </w:rPr>
        <w:t>1. Об определении количественного состава Совета директоров ПАО «ТГК-2».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«ТГК-2». </w:t>
      </w:r>
    </w:p>
    <w:p w:rsidR="00000000" w:rsidRDefault="00AC378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</w:t>
      </w:r>
      <w:r>
        <w:t>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C37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3782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p w:rsidR="00000000" w:rsidRDefault="00AC3782">
      <w:pPr>
        <w:rPr>
          <w:rFonts w:eastAsia="Times New Roman"/>
        </w:rPr>
      </w:pPr>
      <w:r>
        <w:rPr>
          <w:rFonts w:eastAsia="Times New Roman"/>
        </w:rPr>
        <w:br/>
      </w:r>
    </w:p>
    <w:p w:rsidR="00AC3782" w:rsidRDefault="00AC37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AC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1F1"/>
    <w:rsid w:val="00AC3782"/>
    <w:rsid w:val="00B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0D9929-F49E-4F4A-AAE6-46C7F51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5cb6fce8a45958278574469d5e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2024-05-22T05:13:00Z</dcterms:created>
  <dcterms:modified xsi:type="dcterms:W3CDTF">2024-05-22T05:13:00Z</dcterms:modified>
</cp:coreProperties>
</file>