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0658">
      <w:pPr>
        <w:pStyle w:val="a3"/>
        <w:divId w:val="4967252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6725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109013864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</w:p>
        </w:tc>
      </w:tr>
      <w:tr w:rsidR="00000000">
        <w:trPr>
          <w:divId w:val="496725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</w:p>
        </w:tc>
      </w:tr>
      <w:tr w:rsidR="00000000">
        <w:trPr>
          <w:divId w:val="496725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108837929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</w:p>
        </w:tc>
      </w:tr>
      <w:tr w:rsidR="00000000">
        <w:trPr>
          <w:divId w:val="496725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6725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065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90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E906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0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</w:p>
        </w:tc>
      </w:tr>
    </w:tbl>
    <w:p w:rsidR="00000000" w:rsidRDefault="00E90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90658">
      <w:pPr>
        <w:rPr>
          <w:rFonts w:eastAsia="Times New Roman"/>
        </w:rPr>
      </w:pPr>
    </w:p>
    <w:p w:rsidR="00000000" w:rsidRDefault="00E906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065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2024 года.</w:t>
      </w:r>
      <w:r>
        <w:rPr>
          <w:rFonts w:eastAsia="Times New Roman"/>
        </w:rPr>
        <w:br/>
        <w:t>4. Избрание членов Совета ди</w:t>
      </w:r>
      <w:r>
        <w:rPr>
          <w:rFonts w:eastAsia="Times New Roman"/>
        </w:rPr>
        <w:t>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</w:t>
      </w:r>
      <w:r>
        <w:rPr>
          <w:rFonts w:eastAsia="Times New Roman"/>
        </w:rPr>
        <w:t>ельность органов Общества, в новой редакции.</w:t>
      </w:r>
      <w:r>
        <w:rPr>
          <w:rFonts w:eastAsia="Times New Roman"/>
        </w:rPr>
        <w:t xml:space="preserve"> </w:t>
      </w:r>
    </w:p>
    <w:p w:rsidR="00000000" w:rsidRDefault="00E906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E90658">
      <w:pPr>
        <w:rPr>
          <w:rFonts w:eastAsia="Times New Roman"/>
        </w:rPr>
      </w:pPr>
      <w:r>
        <w:rPr>
          <w:rFonts w:eastAsia="Times New Roman"/>
        </w:rPr>
        <w:br/>
      </w:r>
    </w:p>
    <w:p w:rsidR="00E90658" w:rsidRDefault="00E906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2B43"/>
    <w:rsid w:val="000F2B43"/>
    <w:rsid w:val="00E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2B0FC7-45A2-44A9-AB45-425BA4F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2025-05-27T09:13:00Z</dcterms:created>
  <dcterms:modified xsi:type="dcterms:W3CDTF">2025-05-27T09:13:00Z</dcterms:modified>
</cp:coreProperties>
</file>