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66E7B">
      <w:pPr>
        <w:pStyle w:val="a3"/>
        <w:divId w:val="63892257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389225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109711995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</w:p>
        </w:tc>
      </w:tr>
      <w:tr w:rsidR="00000000">
        <w:trPr>
          <w:divId w:val="6389225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</w:p>
        </w:tc>
      </w:tr>
      <w:tr w:rsidR="00000000">
        <w:trPr>
          <w:divId w:val="6389225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109673598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</w:p>
        </w:tc>
      </w:tr>
      <w:tr w:rsidR="00000000">
        <w:trPr>
          <w:divId w:val="6389225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389225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66E7B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"Мечел" ИНН 7703370008 (акции 1-01-55005-E / ISIN RU000A0DKXV5, 2-01-55005-E / ISIN RU000A0JPV70, 2-01-55005-E / ISIN RU000A0JPV70)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3"/>
        <w:gridCol w:w="56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6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</w:t>
            </w:r>
            <w:r>
              <w:rPr>
                <w:rFonts w:eastAsia="Times New Roman"/>
                <w:b/>
                <w:bCs/>
              </w:rPr>
              <w:t>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1043680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Ленинградский проспект, дом 37 корп.9, здание Отеля «Аэрост</w:t>
            </w:r>
            <w:r>
              <w:rPr>
                <w:rFonts w:eastAsia="Times New Roman"/>
              </w:rPr>
              <w:br/>
              <w:t>ар»</w:t>
            </w:r>
          </w:p>
        </w:tc>
      </w:tr>
    </w:tbl>
    <w:p w:rsidR="00000000" w:rsidRDefault="00566E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2071"/>
        <w:gridCol w:w="1814"/>
        <w:gridCol w:w="1814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66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6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6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6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6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6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6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6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6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1043680X5900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1043680X10242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1043680X75784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MECH/DR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66E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6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6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6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1048712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</w:p>
        </w:tc>
      </w:tr>
    </w:tbl>
    <w:p w:rsidR="00000000" w:rsidRDefault="00566E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0"/>
        <w:gridCol w:w="20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6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6E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инструкций для участия в заседании или заочно</w:t>
            </w:r>
            <w:r>
              <w:rPr>
                <w:rFonts w:eastAsia="Times New Roman"/>
              </w:rPr>
              <w:t xml:space="preserve">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566E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9"/>
        <w:gridCol w:w="710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66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6E7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выплате (объявлении) дивидендов Общества) и убытков Общества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6E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Убыток, полученный по результатам деятельности Общества за 2024 год в размере 9 888 71</w:t>
            </w:r>
            <w:r>
              <w:rPr>
                <w:rFonts w:eastAsia="Times New Roman"/>
              </w:rPr>
              <w:t>0 232,44 рублей (по РСБУ) не погашать, оставить на балансе Общества. 1.2. В связи с получением ПАО «Мечел» убытка по результатам 2024 года дивиденды по всем категориям акций ПАО «Мечел»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RU000A0JPV70#RU#2-01-55005-E#Акция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6E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Избрать членами Совета директоров Публичного акционерного общества «Мечел»: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RU000A0JPV70#RU#2-01-55005-E#Акция привилегиров</w:t>
            </w:r>
            <w:r>
              <w:rPr>
                <w:rFonts w:eastAsia="Times New Roman"/>
              </w:rPr>
              <w:t>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6E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Зюзина Игоря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RU000A0JPV70#RU#2-01-55005-E#Акция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6E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Коржова Ол</w:t>
            </w:r>
            <w:r>
              <w:rPr>
                <w:rFonts w:eastAsia="Times New Roman"/>
              </w:rPr>
              <w:t>ега Викторовича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RU000A0JPV70#RU#2-01-55005-E#Акция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6E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Михеля Евгения Валерьевича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RU000A0JPV70#RU#2-01-55005-E#Акция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6E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Галееву Нелли Рафаиловну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RU000A0JPV70#RU#2-01-55005-E#Акция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6E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Петрова Георгия Георгиевича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RU000A0JPV70#RU#2-01-55005-E#Акция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6E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Коцкого Александра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RU000A0JPV70#RU#2-01-55005-E#Акция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6E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Орищина Александра Дмитриевича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RU000A0JPV70#RU#2-01-55005-E#Акция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6E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Алексееву Татьяну Олеговну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RU000A0JPV70#RU#2-01-55005-E#Акция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6E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</w:t>
            </w:r>
            <w:r>
              <w:rPr>
                <w:rFonts w:eastAsia="Times New Roman"/>
              </w:rPr>
              <w:t>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Борисова Сергея Ренатовича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RU000A0JPV70#RU#2-01-55005-E#Акция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6E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</w:t>
            </w:r>
            <w:r>
              <w:rPr>
                <w:rFonts w:eastAsia="Times New Roman"/>
              </w:rPr>
              <w:t>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Назначить аудиторской организацией Публичного акционерного общества «Мечел» на 2025 год - Акционерное общество «Энерджи Консалтинг».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RU000A0JPV70#RU#2-01-55005-E#Акция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«Мечел»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6E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Утвердить Устав Публичного акционерного общества «Мечел»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RU000A0JPV70#RU#2-01-55005-E#Акция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об общем собрании акционеров ПАО «Мечел»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6E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Утвердить Положение об общем собр</w:t>
            </w:r>
            <w:r>
              <w:rPr>
                <w:rFonts w:eastAsia="Times New Roman"/>
              </w:rPr>
              <w:t>ании акционеров Публичного акционерного общества «Мечел»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RU000A0JPV70#RU#2-01-55005-E#Акция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Совете директоров ПАО «Мечел»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6E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Утвердить Положение о Совете директоров Публичного акционерного общества «Мечел»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</w:t>
            </w:r>
            <w:r>
              <w:rPr>
                <w:rFonts w:eastAsia="Times New Roman"/>
              </w:rPr>
              <w:t>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RU000A0JPV70#RU#2-01-55005-E#Акция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66E7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66E7B">
      <w:pPr>
        <w:rPr>
          <w:rFonts w:eastAsia="Times New Roman"/>
        </w:rPr>
      </w:pPr>
    </w:p>
    <w:p w:rsidR="00000000" w:rsidRDefault="00566E7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66E7B">
      <w:pPr>
        <w:rPr>
          <w:rFonts w:eastAsia="Times New Roman"/>
        </w:rPr>
      </w:pPr>
      <w:r>
        <w:rPr>
          <w:rFonts w:eastAsia="Times New Roman"/>
        </w:rPr>
        <w:t>1. О распределении прибыли (в том числе выплате (объявлении) дивидендов Общества) и убытков Общества по результатам 2024 года.</w:t>
      </w:r>
      <w:r>
        <w:rPr>
          <w:rFonts w:eastAsia="Times New Roman"/>
        </w:rPr>
        <w:br/>
      </w:r>
      <w:r>
        <w:rPr>
          <w:rFonts w:eastAsia="Times New Roman"/>
        </w:rPr>
        <w:t>2. Об избрании членов Совета директоров Общества.</w:t>
      </w:r>
      <w:r>
        <w:rPr>
          <w:rFonts w:eastAsia="Times New Roman"/>
        </w:rPr>
        <w:br/>
        <w:t>3. О назначении аудиторской организации Общества.</w:t>
      </w:r>
      <w:r>
        <w:rPr>
          <w:rFonts w:eastAsia="Times New Roman"/>
        </w:rPr>
        <w:br/>
        <w:t>4. Об утверждении Устава ПАО «Мечел» в новой редакции.</w:t>
      </w:r>
      <w:r>
        <w:rPr>
          <w:rFonts w:eastAsia="Times New Roman"/>
        </w:rPr>
        <w:br/>
        <w:t>5. Об утверждении Положения об общем собрании акционеров ПАО «Мечел» в новой редакции.</w:t>
      </w:r>
      <w:r>
        <w:rPr>
          <w:rFonts w:eastAsia="Times New Roman"/>
        </w:rPr>
        <w:br/>
        <w:t>6. Об утвержде</w:t>
      </w:r>
      <w:r>
        <w:rPr>
          <w:rFonts w:eastAsia="Times New Roman"/>
        </w:rPr>
        <w:t xml:space="preserve">нии Положения о Совете директоров ПАО «Мечел» в новой редакции. </w:t>
      </w:r>
    </w:p>
    <w:p w:rsidR="00000000" w:rsidRDefault="00566E7B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</w:t>
      </w:r>
      <w:r>
        <w:t>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566E7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66E7B">
      <w:pPr>
        <w:pStyle w:val="HTML"/>
      </w:pPr>
      <w:r>
        <w:t xml:space="preserve">По всем вопросам, связанным с настоящим сообщением, Вы можете обращаться к Вашим </w:t>
      </w:r>
      <w:r>
        <w:t>персональным менеджерам по телефонам: (495) 956-27-90, (495) 956-27-91/ For details please contact your account  manager (495) 956-27-90, (495) 956-27-91</w:t>
      </w:r>
    </w:p>
    <w:p w:rsidR="00000000" w:rsidRDefault="00566E7B">
      <w:pPr>
        <w:rPr>
          <w:rFonts w:eastAsia="Times New Roman"/>
        </w:rPr>
      </w:pPr>
      <w:r>
        <w:rPr>
          <w:rFonts w:eastAsia="Times New Roman"/>
        </w:rPr>
        <w:br/>
      </w:r>
    </w:p>
    <w:p w:rsidR="00566E7B" w:rsidRDefault="00566E7B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</w:t>
      </w:r>
      <w:r>
        <w:t>информацию. Полная информация содержится непосредственно в электронном документе.</w:t>
      </w:r>
    </w:p>
    <w:sectPr w:rsidR="00566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82297"/>
    <w:rsid w:val="00566E7B"/>
    <w:rsid w:val="0078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D3574C-713E-4F81-AC92-52727D3B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9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548f19fe4394a10b579a46933658b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2025-06-09T06:00:00Z</dcterms:created>
  <dcterms:modified xsi:type="dcterms:W3CDTF">2025-06-09T06:00:00Z</dcterms:modified>
</cp:coreProperties>
</file>