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387C">
      <w:pPr>
        <w:pStyle w:val="a3"/>
        <w:divId w:val="16491702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49170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77757491</w:t>
            </w:r>
          </w:p>
        </w:tc>
        <w:tc>
          <w:tcPr>
            <w:tcW w:w="0" w:type="auto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</w:p>
        </w:tc>
      </w:tr>
      <w:tr w:rsidR="00000000">
        <w:trPr>
          <w:divId w:val="1649170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</w:p>
        </w:tc>
      </w:tr>
      <w:tr w:rsidR="00000000">
        <w:trPr>
          <w:divId w:val="1649170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9170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387C">
      <w:pPr>
        <w:pStyle w:val="1"/>
        <w:rPr>
          <w:rFonts w:eastAsia="Times New Roman"/>
        </w:rPr>
      </w:pPr>
      <w:r>
        <w:rPr>
          <w:rFonts w:eastAsia="Times New Roman"/>
        </w:rPr>
        <w:t>(PARI) О корпоративном действии "Аннулирование дополнительных выпусков акций" с ценными бумагами эмитента ПАО "Россети" ИНН 4716016979 (акции 1-01-65018-D / ISIN RU000A0JPNN9, 1-01-65018-D / ISIN RU000A0JPNN9, 1-01-65018-D-106D / ISIN RU000A105MU6)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54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</w:t>
            </w:r>
            <w:r>
              <w:rPr>
                <w:rFonts w:eastAsia="Times New Roman"/>
                <w:b/>
                <w:bCs/>
              </w:rPr>
              <w:t>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802189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PARI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Аннулирование дополнительных выпусков акций</w:t>
            </w:r>
          </w:p>
        </w:tc>
      </w:tr>
    </w:tbl>
    <w:p w:rsidR="00000000" w:rsidRDefault="004B38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48"/>
        <w:gridCol w:w="1748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802189X9643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802189X76599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802189X11119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убличное акционерное общество "Федеральная </w:t>
            </w:r>
            <w:r>
              <w:rPr>
                <w:rFonts w:eastAsia="Times New Roman"/>
              </w:rPr>
              <w:lastRenderedPageBreak/>
              <w:t>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4B38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2023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2023 г.</w:t>
            </w:r>
          </w:p>
        </w:tc>
      </w:tr>
    </w:tbl>
    <w:p w:rsidR="00000000" w:rsidRDefault="004B38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748"/>
        <w:gridCol w:w="1695"/>
        <w:gridCol w:w="1695"/>
        <w:gridCol w:w="1899"/>
        <w:gridCol w:w="13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Основной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дополнительного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основного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  <w:r>
              <w:rPr>
                <w:rFonts w:eastAsia="Times New Roman"/>
              </w:rPr>
              <w:br/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B387C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000000" w:rsidRDefault="004B38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</w:t>
      </w:r>
      <w:r>
        <w:t>r (495) 956-27-90, (495) 956-27-91</w:t>
      </w:r>
    </w:p>
    <w:p w:rsidR="00000000" w:rsidRDefault="004B387C">
      <w:pPr>
        <w:rPr>
          <w:rFonts w:eastAsia="Times New Roman"/>
        </w:rPr>
      </w:pPr>
      <w:r>
        <w:rPr>
          <w:rFonts w:eastAsia="Times New Roman"/>
        </w:rPr>
        <w:br/>
      </w:r>
    </w:p>
    <w:p w:rsidR="004B387C" w:rsidRDefault="004B38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B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54F4"/>
    <w:rsid w:val="004B387C"/>
    <w:rsid w:val="00B0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004462-E1C7-4C24-9868-41A2C277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1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2023-04-28T10:15:00Z</dcterms:created>
  <dcterms:modified xsi:type="dcterms:W3CDTF">2023-04-28T10:15:00Z</dcterms:modified>
</cp:coreProperties>
</file>