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209C">
      <w:pPr>
        <w:pStyle w:val="a3"/>
        <w:divId w:val="13160607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6060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72857964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</w:tr>
      <w:tr w:rsidR="00000000">
        <w:trPr>
          <w:divId w:val="1316060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</w:tr>
      <w:tr w:rsidR="00000000">
        <w:trPr>
          <w:divId w:val="1316060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72329397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</w:tr>
      <w:tr w:rsidR="00000000">
        <w:trPr>
          <w:divId w:val="1316060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6060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20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20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420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749610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</w:tr>
    </w:tbl>
    <w:p w:rsidR="00000000" w:rsidRDefault="00F420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F420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71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«Россети Московский регион» по результатам 9 месяцев 2022 отчетного года, в том числе о размере дивидендов, сроках и форме их выплаты, а также об установлении даты, на которую определяются</w:t>
            </w:r>
            <w:r>
              <w:rPr>
                <w:rFonts w:eastAsia="Times New Roman"/>
              </w:rPr>
              <w:t xml:space="preserve"> лица, имеющие право на получение дивидендов по акциям ПАО «Россети Московский регион» 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Общества из чистой прибыли Общества по результатам 9 месяцев 2022 года в размере </w:t>
            </w:r>
            <w:r>
              <w:rPr>
                <w:rFonts w:eastAsia="Times New Roman"/>
              </w:rPr>
              <w:t>0,0849 рубля на одну обыкновенную акцию в денежной форме. 2. Сумма начисленных дивидендов в расчете на одного акционера Общества определяется с точностью до одной копейки. Округление числа при расчете производится по правилам математического округления. 3.</w:t>
            </w:r>
            <w:r>
              <w:rPr>
                <w:rFonts w:eastAsia="Times New Roman"/>
              </w:rPr>
              <w:t xml:space="preserve">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</w:t>
            </w:r>
            <w:r>
              <w:rPr>
                <w:rFonts w:eastAsia="Times New Roman"/>
              </w:rPr>
              <w:t>я списка лиц, имеющих право на получение дивидендов. 4. Установить дату, на которую определяются лица, имеющие право на получение дивидендов по обыкновенным акциям Общества по результатам 9 месяцев 2022 отчетного года, – 16-й день с даты принятия Общим соб</w:t>
            </w:r>
            <w:r>
              <w:rPr>
                <w:rFonts w:eastAsia="Times New Roman"/>
              </w:rPr>
              <w:t xml:space="preserve">ранием акционеров решения о выплате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«Россети Московский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</w:t>
            </w:r>
            <w:r>
              <w:rPr>
                <w:rFonts w:eastAsia="Times New Roman"/>
              </w:rPr>
              <w:t>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0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0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420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4209C">
      <w:pPr>
        <w:rPr>
          <w:rFonts w:eastAsia="Times New Roman"/>
        </w:rPr>
      </w:pPr>
    </w:p>
    <w:p w:rsidR="00000000" w:rsidRDefault="00F420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209C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ПАО «Россети Московский регион» по результатам 9 месяцев 2022 отчетного года, в том числе о размере дивидендов, сроках и форме их выплаты, а также об установлении даты, на которую определяются лица, имеющие пр</w:t>
      </w:r>
      <w:r>
        <w:rPr>
          <w:rFonts w:eastAsia="Times New Roman"/>
        </w:rPr>
        <w:t xml:space="preserve">аво на получение дивидендов по акциям ПАО «Россети Московский регион». </w:t>
      </w:r>
      <w:r>
        <w:rPr>
          <w:rFonts w:eastAsia="Times New Roman"/>
        </w:rPr>
        <w:br/>
        <w:t xml:space="preserve">2. О досрочном прекращении полномочий членов Совета директоров ПАО «Россети Московский регион».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</w:p>
    <w:p w:rsidR="00000000" w:rsidRDefault="00F4209C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420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4209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</w:t>
      </w:r>
      <w:r>
        <w:t>etails please contact your account  manager (495) 956-27-90, (495) 956-27-91</w:t>
      </w:r>
    </w:p>
    <w:p w:rsidR="00000000" w:rsidRDefault="00F4209C">
      <w:pPr>
        <w:rPr>
          <w:rFonts w:eastAsia="Times New Roman"/>
        </w:rPr>
      </w:pPr>
      <w:r>
        <w:rPr>
          <w:rFonts w:eastAsia="Times New Roman"/>
        </w:rPr>
        <w:br/>
      </w:r>
    </w:p>
    <w:p w:rsidR="00F4209C" w:rsidRDefault="00F420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F4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69B5"/>
    <w:rsid w:val="005F69B5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3F56A7-5ED0-4C20-8AF6-F030F54F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323ef638a944cba3ff49294724f8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2022-12-01T05:06:00Z</dcterms:created>
  <dcterms:modified xsi:type="dcterms:W3CDTF">2022-12-01T05:06:00Z</dcterms:modified>
</cp:coreProperties>
</file>