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6AA4">
      <w:pPr>
        <w:pStyle w:val="a3"/>
        <w:divId w:val="182238269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22382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96423921</w:t>
            </w:r>
          </w:p>
        </w:tc>
        <w:tc>
          <w:tcPr>
            <w:tcW w:w="0" w:type="auto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</w:tr>
      <w:tr w:rsidR="00000000">
        <w:trPr>
          <w:divId w:val="1822382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</w:tr>
      <w:tr w:rsidR="00000000">
        <w:trPr>
          <w:divId w:val="1822382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95287815</w:t>
            </w:r>
          </w:p>
        </w:tc>
        <w:tc>
          <w:tcPr>
            <w:tcW w:w="0" w:type="auto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</w:tr>
      <w:tr w:rsidR="00000000">
        <w:trPr>
          <w:divId w:val="1822382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2382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96AA4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"МЭСС" ИНН 7705654189 (акция 1-01-65110-D / ISIN RU000A0ET727)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6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912690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96A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96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912690X6226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96A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6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912943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</w:tr>
    </w:tbl>
    <w:p w:rsidR="00000000" w:rsidRDefault="00E96A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4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96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отчетность, в том числе отчет о прибылях и убытках Общества за 2023год.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(в том числе о выплате дивидендов) и убытков по результатам финансово-хозяйственной деятельности Общества за 2023 год в </w:t>
            </w:r>
            <w:r>
              <w:rPr>
                <w:rFonts w:eastAsia="Times New Roman"/>
              </w:rPr>
              <w:lastRenderedPageBreak/>
              <w:t>следующем порядке Показатель Сумма, тыс. руб. Нераспределенная прибыль (убыток) отчетного периода - 8 26</w:t>
            </w:r>
            <w:r>
              <w:rPr>
                <w:rFonts w:eastAsia="Times New Roman"/>
              </w:rPr>
              <w:t>3 тыс. руб. Чистая прибыль, подлежащая распределению – 5 331 тыс. руб. Распределить на: Резервный фонд 651 755,00 руб. Фонд накопления 0 Дивиденды 0 Погашение убытков прошлых лет 0.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</w:t>
            </w:r>
            <w:r>
              <w:rPr>
                <w:rFonts w:eastAsia="Times New Roman"/>
              </w:rPr>
              <w:t>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236133876555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Крушанова Ольга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 Павел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Хорошухина Анастасия Борисовна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Акобян Абраам Саакович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Зацепин Алексей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Камнева Анна Андреевна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Малицкий Виталий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Овакимян Завен Рубенович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Саргсян Арутюн Марсикович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для проведения проверки годовой финансовой отчетности </w:t>
            </w:r>
            <w:r>
              <w:rPr>
                <w:rFonts w:eastAsia="Times New Roman"/>
              </w:rPr>
              <w:t>за 2024 год ООО Аудиторская фирма «Авиааудит-Пром» (ОГРН 1027739059809, ИНН 7725037201).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избирать ревизионную комиссию.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(согласовать) заключение ПАО «МЭСС» крупной сделки, а именно Соглашения о предоставлении банковских гарантий № 42178-ДГ от "03" апреля 2024г заключенного ПАО "МЭСС" (далее – Обще-ство или Принципал) с ПАО АКБ «Металлинвестбанк» (далее – Банк или Г</w:t>
            </w:r>
            <w:r>
              <w:rPr>
                <w:rFonts w:eastAsia="Times New Roman"/>
              </w:rPr>
              <w:t xml:space="preserve">арант) на следующих условиях • Бенефициары, в пользу которых выдаются гарантии: Государственные и муниципальные </w:t>
            </w:r>
            <w:r>
              <w:rPr>
                <w:rFonts w:eastAsia="Times New Roman"/>
              </w:rPr>
              <w:lastRenderedPageBreak/>
              <w:t>органы, государственные и муниципальные унитарные предприятия, государственные и муниципальные учреждения, государственные и муниципальные казен</w:t>
            </w:r>
            <w:r>
              <w:rPr>
                <w:rFonts w:eastAsia="Times New Roman"/>
              </w:rPr>
              <w:t>ные учреждения, бюд-жетные учреждения, автономные учреждения, государственные корпорации, государственные компании, субъ-екты естественных монополий, организации, осуществляющие регулируемые виды деятельности в сфере элек-троснабжения, газоснабжения, тепло</w:t>
            </w:r>
            <w:r>
              <w:rPr>
                <w:rFonts w:eastAsia="Times New Roman"/>
              </w:rPr>
              <w:t>снабжения, водоснабжения, водоотведения, очистки сточных вод, утили-зации (захоронения) твердых бытовых отходов, а также иные лица, попадающих под действие Федерального закона РФ от 05.04.2013 г. № 44-ФЗ "О контрактной системе в сфере закупок товаров,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</w:t>
            </w:r>
            <w:r>
              <w:rPr>
                <w:rFonts w:eastAsia="Times New Roman"/>
              </w:rPr>
              <w:t>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</w:tbl>
    <w:p w:rsidR="00000000" w:rsidRDefault="00E96AA4">
      <w:pPr>
        <w:rPr>
          <w:rFonts w:eastAsia="Times New Roman"/>
        </w:rPr>
      </w:pPr>
    </w:p>
    <w:p w:rsidR="00000000" w:rsidRDefault="00E96AA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</w:t>
      </w:r>
      <w:r>
        <w:t>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96AA4">
      <w:pPr>
        <w:pStyle w:val="a3"/>
      </w:pPr>
      <w:r>
        <w:t>4.4 Информация о решениях, принятых общим собранием акционе</w:t>
      </w:r>
      <w:r>
        <w:t xml:space="preserve">ров эмитента, а также об итогах голосования на общем собрании акционеров эмитента </w:t>
      </w:r>
    </w:p>
    <w:p w:rsidR="00000000" w:rsidRDefault="00E96AA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</w:t>
      </w:r>
      <w:r>
        <w:t>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E96AA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</w:t>
        </w:r>
        <w:r>
          <w:rPr>
            <w:rStyle w:val="a4"/>
          </w:rPr>
          <w:t>у можно ознакомиться с дополнительной документацией</w:t>
        </w:r>
      </w:hyperlink>
    </w:p>
    <w:p w:rsidR="00000000" w:rsidRDefault="00E96AA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</w:t>
      </w:r>
      <w:r>
        <w:t>95) 956-27-90, (495) 956-27-91</w:t>
      </w:r>
    </w:p>
    <w:p w:rsidR="00000000" w:rsidRDefault="00E96AA4">
      <w:pPr>
        <w:rPr>
          <w:rFonts w:eastAsia="Times New Roman"/>
        </w:rPr>
      </w:pPr>
      <w:r>
        <w:rPr>
          <w:rFonts w:eastAsia="Times New Roman"/>
        </w:rPr>
        <w:br/>
      </w:r>
    </w:p>
    <w:p w:rsidR="00E96AA4" w:rsidRDefault="00E96AA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9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61AC"/>
    <w:rsid w:val="00E96AA4"/>
    <w:rsid w:val="00EE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33D50A-0B4A-45D2-97C7-6460B0A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8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beb0769b3334497a4b25c90165eee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2024-06-05T04:54:00Z</dcterms:created>
  <dcterms:modified xsi:type="dcterms:W3CDTF">2024-06-05T04:54:00Z</dcterms:modified>
</cp:coreProperties>
</file>