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3051">
      <w:pPr>
        <w:pStyle w:val="a3"/>
        <w:divId w:val="7292351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923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78769951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</w:p>
        </w:tc>
      </w:tr>
      <w:tr w:rsidR="00000000">
        <w:trPr>
          <w:divId w:val="72923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</w:p>
        </w:tc>
      </w:tr>
      <w:tr w:rsidR="00000000">
        <w:trPr>
          <w:divId w:val="72923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235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305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"ТГК-2" ИНН 7606053324 (акция 1-01-10420-A / ISIN RU000A0JNGS7)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</w:tbl>
    <w:p w:rsidR="00000000" w:rsidRDefault="0031305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810981X7398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13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3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3051">
            <w:pPr>
              <w:rPr>
                <w:rFonts w:eastAsia="Times New Roman"/>
              </w:rPr>
            </w:pPr>
          </w:p>
        </w:tc>
      </w:tr>
    </w:tbl>
    <w:p w:rsidR="00000000" w:rsidRDefault="00313051">
      <w:pPr>
        <w:rPr>
          <w:rFonts w:eastAsia="Times New Roman"/>
        </w:rPr>
      </w:pPr>
    </w:p>
    <w:p w:rsidR="00000000" w:rsidRDefault="0031305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1305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313051">
      <w:pPr>
        <w:pStyle w:val="a3"/>
      </w:pPr>
      <w:r>
        <w:t>Направление формы 11.2 по Положению №751-П от 11.01.2021 г.</w:t>
      </w:r>
    </w:p>
    <w:p w:rsidR="00000000" w:rsidRDefault="003130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13051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 manager (495) 956-27-90, (495) 956-27-91</w:t>
      </w:r>
    </w:p>
    <w:p w:rsidR="00000000" w:rsidRDefault="00313051">
      <w:pPr>
        <w:rPr>
          <w:rFonts w:eastAsia="Times New Roman"/>
        </w:rPr>
      </w:pPr>
      <w:r>
        <w:rPr>
          <w:rFonts w:eastAsia="Times New Roman"/>
        </w:rPr>
        <w:br/>
      </w:r>
    </w:p>
    <w:p w:rsidR="00313051" w:rsidRDefault="003130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2D0A"/>
    <w:rsid w:val="00313051"/>
    <w:rsid w:val="0079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88539F-47F3-420F-8250-6F9D376F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35697af12241c5938561a6e217b1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2023-05-29T04:50:00Z</dcterms:created>
  <dcterms:modified xsi:type="dcterms:W3CDTF">2023-05-29T04:50:00Z</dcterms:modified>
</cp:coreProperties>
</file>