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1E74">
      <w:pPr>
        <w:pStyle w:val="a3"/>
        <w:divId w:val="165625668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625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66573277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</w:tr>
      <w:tr w:rsidR="00000000">
        <w:trPr>
          <w:divId w:val="165625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</w:tr>
      <w:tr w:rsidR="00000000">
        <w:trPr>
          <w:divId w:val="165625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66286453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</w:tr>
      <w:tr w:rsidR="00000000">
        <w:trPr>
          <w:divId w:val="165625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625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E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 д. 112, Литера Б, переговорная</w:t>
            </w:r>
            <w:r>
              <w:rPr>
                <w:rFonts w:eastAsia="Times New Roman"/>
              </w:rPr>
              <w:br/>
              <w:t>комната B 307</w:t>
            </w:r>
          </w:p>
        </w:tc>
      </w:tr>
    </w:tbl>
    <w:p w:rsidR="00000000" w:rsidRDefault="00051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51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</w:tr>
    </w:tbl>
    <w:p w:rsidR="00000000" w:rsidRDefault="00051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12:30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16:30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«Лента», 197374, Россия, Санкт-Петербург, ул. Савушкина, 112, Ли</w:t>
            </w:r>
            <w:r>
              <w:rPr>
                <w:rFonts w:eastAsia="Times New Roman"/>
              </w:rPr>
              <w:br/>
              <w:t>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1E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7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Общества </w:t>
            </w:r>
            <w:r>
              <w:rPr>
                <w:rFonts w:eastAsia="Times New Roman"/>
              </w:rPr>
              <w:t xml:space="preserve">– 6 членов впредь до избрания (назначения) Независимых директоров в порядке, установленном Уставом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</w:t>
            </w:r>
            <w:r>
              <w:rPr>
                <w:rFonts w:eastAsia="Times New Roman"/>
              </w:rPr>
              <w:t>ета директоров МКПАО «Лента» следующих лиц: - Вадим Борисович Акопов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Валентинович Казаченков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</w:t>
            </w:r>
            <w:r>
              <w:rPr>
                <w:rFonts w:eastAsia="Times New Roman"/>
              </w:rPr>
              <w:t>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Елена Викторовна Петренко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Спивак Андрей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размера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</w:t>
            </w:r>
            <w:r>
              <w:rPr>
                <w:rFonts w:eastAsia="Times New Roman"/>
              </w:rPr>
              <w:t xml:space="preserve">воих обязанностей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"ЦАТР - АУДИТОРСКИЕ УСЛУГИ", ИНН: 7709383532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"КПМГ" (АО "КПМГ"), ИНН: 7702019950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«ПРАЙСВОТЕРХАУСКУПЕРС АУДИТ», ИНН 7705051102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"ДЕЛОЙТ И ТУШ СНГ", ИНН: 7703097990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«Группа Финансы», ИНН: 2312145943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</w:t>
            </w:r>
            <w:r>
              <w:rPr>
                <w:rFonts w:eastAsia="Times New Roman"/>
              </w:rPr>
              <w:t>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ООО «Кроу СИАРЭС Русаудит», ИНН: 7716044594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Общества:: Акционерное общество «Бейкер Тилли Рус», ИНН: 7704154440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Обществом по результатам 2021 финансового года не распределять. Дивиденды по ак</w:t>
            </w:r>
            <w:r>
              <w:rPr>
                <w:rFonts w:eastAsia="Times New Roman"/>
              </w:rPr>
              <w:t xml:space="preserve">циям и ценным бумагам, подтверждающим права на акции Общества, по результатам 2021 финансового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51E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1E74">
      <w:pPr>
        <w:rPr>
          <w:rFonts w:eastAsia="Times New Roman"/>
        </w:rPr>
      </w:pPr>
    </w:p>
    <w:p w:rsidR="00000000" w:rsidRDefault="00051E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1E74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Определение размера вознаграждения членам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Распределение прибыли и убытков Общества. </w:t>
      </w:r>
    </w:p>
    <w:p w:rsidR="00000000" w:rsidRDefault="00051E74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</w:t>
      </w:r>
      <w:r>
        <w:t xml:space="preserve">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51E74">
      <w:pPr>
        <w:pStyle w:val="a3"/>
      </w:pPr>
      <w:r>
        <w:t>4.2 Информация о созыве общего собрания акционеров эмитента</w:t>
      </w:r>
    </w:p>
    <w:p w:rsidR="00000000" w:rsidRDefault="00051E74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051E74">
      <w:pPr>
        <w:pStyle w:val="a3"/>
      </w:pPr>
      <w:r>
        <w:t>Повестка дня годового общего собрания определена Письменной Резолюцией Совета директоров Общества от 16.05.2022 г.</w:t>
      </w:r>
    </w:p>
    <w:p w:rsidR="00000000" w:rsidRDefault="00051E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1E7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051E74">
      <w:pPr>
        <w:rPr>
          <w:rFonts w:eastAsia="Times New Roman"/>
        </w:rPr>
      </w:pPr>
      <w:r>
        <w:rPr>
          <w:rFonts w:eastAsia="Times New Roman"/>
        </w:rPr>
        <w:br/>
      </w:r>
    </w:p>
    <w:p w:rsidR="00051E74" w:rsidRDefault="00051E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05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A08"/>
    <w:rsid w:val="00051E74"/>
    <w:rsid w:val="008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90DF1-BED0-47BF-B02F-491EA84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c904eedaa946afb5ad8be9d187f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2022-05-25T04:49:00Z</dcterms:created>
  <dcterms:modified xsi:type="dcterms:W3CDTF">2022-05-25T04:49:00Z</dcterms:modified>
</cp:coreProperties>
</file>