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43C4">
      <w:pPr>
        <w:pStyle w:val="a3"/>
        <w:divId w:val="2988782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9887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66703631</w:t>
            </w:r>
          </w:p>
        </w:tc>
        <w:tc>
          <w:tcPr>
            <w:tcW w:w="0" w:type="auto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</w:p>
        </w:tc>
      </w:tr>
      <w:tr w:rsidR="00000000">
        <w:trPr>
          <w:divId w:val="29887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</w:p>
        </w:tc>
      </w:tr>
      <w:tr w:rsidR="00000000">
        <w:trPr>
          <w:divId w:val="29887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887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43C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3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705640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D43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D43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3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3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3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3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3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3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3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3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3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705640X7952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705640X18155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</w:t>
            </w:r>
            <w:r>
              <w:rPr>
                <w:rFonts w:eastAsia="Times New Roman"/>
              </w:rPr>
              <w:t>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FD43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3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3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</w:t>
            </w:r>
            <w:r>
              <w:rPr>
                <w:rFonts w:eastAsia="Times New Roman"/>
              </w:rPr>
              <w:t xml:space="preserve">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D43C4">
      <w:pPr>
        <w:rPr>
          <w:rFonts w:eastAsia="Times New Roman"/>
        </w:rPr>
      </w:pPr>
    </w:p>
    <w:p w:rsidR="00000000" w:rsidRDefault="00FD43C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D43C4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2021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выплата (объявление) дивидендов) и убытков Общества по результатам 2021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</w:t>
      </w:r>
      <w:r>
        <w:rPr>
          <w:rFonts w:eastAsia="Times New Roman"/>
        </w:rPr>
        <w:t>тов, регулирующих деятельность органов Общества, в новой редакции.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 xml:space="preserve">7. О выплате членам Совета директоров Общества вознаграждений и компенсаций. </w:t>
      </w:r>
    </w:p>
    <w:p w:rsidR="00000000" w:rsidRDefault="00FD43C4">
      <w:pPr>
        <w:pStyle w:val="a3"/>
      </w:pPr>
      <w:r>
        <w:t>Настоящим сообщаем о получении НКО АО НРД информации, предоставляемой эмит</w:t>
      </w:r>
      <w:r>
        <w:t>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</w:t>
      </w:r>
      <w:r>
        <w:t xml:space="preserve"> требованиях к порядку предоставления центральным депозитарием доступа к такой информации" </w:t>
      </w:r>
    </w:p>
    <w:p w:rsidR="00000000" w:rsidRDefault="00FD43C4">
      <w:pPr>
        <w:pStyle w:val="a3"/>
      </w:pPr>
      <w:r>
        <w:t>4.2 Информация о созыве общего собрания акционеров эмитента</w:t>
      </w:r>
    </w:p>
    <w:p w:rsidR="00000000" w:rsidRDefault="00FD43C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</w:t>
      </w:r>
      <w:r>
        <w:t xml:space="preserve"> по телефонам: (495) 956-27-90, (495) 956-27-91/ For details please contact your account  manager (495) 956-27-90, (495) 956-27-91</w:t>
      </w:r>
    </w:p>
    <w:p w:rsidR="00000000" w:rsidRDefault="00FD43C4">
      <w:pPr>
        <w:rPr>
          <w:rFonts w:eastAsia="Times New Roman"/>
        </w:rPr>
      </w:pPr>
      <w:r>
        <w:rPr>
          <w:rFonts w:eastAsia="Times New Roman"/>
        </w:rPr>
        <w:br/>
      </w:r>
    </w:p>
    <w:p w:rsidR="00FD43C4" w:rsidRDefault="00FD43C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</w:t>
      </w:r>
      <w:r>
        <w:t>рмация содержится непосредственно в электронном документе.</w:t>
      </w:r>
    </w:p>
    <w:sectPr w:rsidR="00FD4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7C8B"/>
    <w:rsid w:val="00027C8B"/>
    <w:rsid w:val="00F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C17057-97F7-4896-9622-D32B61BF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2022-05-27T05:29:00Z</dcterms:created>
  <dcterms:modified xsi:type="dcterms:W3CDTF">2022-05-27T05:29:00Z</dcterms:modified>
</cp:coreProperties>
</file>