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5C36">
      <w:pPr>
        <w:pStyle w:val="a3"/>
        <w:divId w:val="12242953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4295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67003001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</w:p>
        </w:tc>
      </w:tr>
      <w:tr w:rsidR="00000000">
        <w:trPr>
          <w:divId w:val="1224295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</w:p>
        </w:tc>
      </w:tr>
      <w:tr w:rsidR="00000000">
        <w:trPr>
          <w:divId w:val="1224295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4295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5C3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E5C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C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709237X7952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709237X18155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C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E5C36">
      <w:pPr>
        <w:rPr>
          <w:rFonts w:eastAsia="Times New Roman"/>
        </w:rPr>
      </w:pPr>
    </w:p>
    <w:p w:rsidR="00000000" w:rsidRDefault="009E5C36">
      <w:pPr>
        <w:pStyle w:val="a3"/>
      </w:pPr>
      <w:r>
        <w:t>ПАО «ТГК-1» извещает о намерении совершить следующую сделку, в совершении которой имеется заинтересованность</w:t>
      </w:r>
    </w:p>
    <w:p w:rsidR="00000000" w:rsidRDefault="009E5C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9E5C3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</w:t>
      </w:r>
      <w:r>
        <w:t>ccount  manager (495) 956-27-90, (495) 956-27-91</w:t>
      </w:r>
    </w:p>
    <w:p w:rsidR="00000000" w:rsidRDefault="009E5C36">
      <w:pPr>
        <w:rPr>
          <w:rFonts w:eastAsia="Times New Roman"/>
        </w:rPr>
      </w:pPr>
      <w:r>
        <w:rPr>
          <w:rFonts w:eastAsia="Times New Roman"/>
        </w:rPr>
        <w:br/>
      </w:r>
    </w:p>
    <w:p w:rsidR="009E5C36" w:rsidRDefault="009E5C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8E8"/>
    <w:rsid w:val="008618E8"/>
    <w:rsid w:val="009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F0130-3AD2-42DF-B53A-2B63DFD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2c0e0178a4b91a5ec827b5093fc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2022-06-03T04:49:00Z</dcterms:created>
  <dcterms:modified xsi:type="dcterms:W3CDTF">2022-06-03T04:49:00Z</dcterms:modified>
</cp:coreProperties>
</file>