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0194">
      <w:pPr>
        <w:pStyle w:val="a3"/>
        <w:divId w:val="139666170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666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87680674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</w:p>
        </w:tc>
      </w:tr>
      <w:tr w:rsidR="00000000">
        <w:trPr>
          <w:divId w:val="139666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</w:p>
        </w:tc>
      </w:tr>
      <w:tr w:rsidR="00000000">
        <w:trPr>
          <w:divId w:val="139666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87453242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</w:p>
        </w:tc>
      </w:tr>
      <w:tr w:rsidR="00000000">
        <w:trPr>
          <w:divId w:val="139666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66617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019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878102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0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878102X3436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C0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</w:p>
        </w:tc>
      </w:tr>
    </w:tbl>
    <w:p w:rsidR="00000000" w:rsidRDefault="00CC0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0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общий размер дивиденда по результатам финансово-хозяйственной деятельности </w:t>
            </w:r>
            <w:r>
              <w:rPr>
                <w:rFonts w:eastAsia="Times New Roman"/>
              </w:rPr>
              <w:t xml:space="preserve">за 9 месяцев 2023 года: ? на одну привилегированную акцию в размере 6271% к номинальной стоимости акции (в том числе дивиденд, объявленный по результатам 6 месяцев 2023 года, в размере </w:t>
            </w:r>
            <w:r>
              <w:rPr>
                <w:rFonts w:eastAsia="Times New Roman"/>
              </w:rPr>
              <w:lastRenderedPageBreak/>
              <w:t>2754% к номинальной стоимости акции); ? на одну обыкновенную акцию в ра</w:t>
            </w:r>
            <w:r>
              <w:rPr>
                <w:rFonts w:eastAsia="Times New Roman"/>
              </w:rPr>
              <w:t>змере 6271% к номинальной стоимости акции (в том числе дивиденд, объявленный по результатам 6 месяцев 2023 года, в размере 2754% к номинальной стоимости акции). Произвести выплату дивидендов в денежной форме в сроки, установленные действующим законодательс</w:t>
            </w:r>
            <w:r>
              <w:rPr>
                <w:rFonts w:eastAsia="Times New Roman"/>
              </w:rPr>
              <w:t>твом РФ: ? на одну привилегированную акцию в размере 3517% к номинальной стоимости акции; ? на одну обыкновенную акцию в размере 3517% к номинальной стоимости акции. Установить 09 января 2024 года, как дату, на которую определяются лица, имеющие право на п</w:t>
            </w:r>
            <w:r>
              <w:rPr>
                <w:rFonts w:eastAsia="Times New Roman"/>
              </w:rPr>
              <w:t>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974840286</w:t>
            </w:r>
            <w:r>
              <w:rPr>
                <w:rFonts w:eastAsia="Times New Roman"/>
              </w:rPr>
              <w:br/>
              <w:t>Против: 70</w:t>
            </w:r>
            <w:r>
              <w:rPr>
                <w:rFonts w:eastAsia="Times New Roman"/>
              </w:rPr>
              <w:br/>
              <w:t>Воздержался: 3475</w:t>
            </w:r>
          </w:p>
        </w:tc>
      </w:tr>
    </w:tbl>
    <w:p w:rsidR="00000000" w:rsidRDefault="00CC0194">
      <w:pPr>
        <w:rPr>
          <w:rFonts w:eastAsia="Times New Roman"/>
        </w:rPr>
      </w:pPr>
    </w:p>
    <w:p w:rsidR="00000000" w:rsidRDefault="00CC019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</w:t>
      </w:r>
      <w:r>
        <w:t>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C019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C019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C01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01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CC0194">
      <w:pPr>
        <w:rPr>
          <w:rFonts w:eastAsia="Times New Roman"/>
        </w:rPr>
      </w:pPr>
      <w:r>
        <w:rPr>
          <w:rFonts w:eastAsia="Times New Roman"/>
        </w:rPr>
        <w:br/>
      </w:r>
    </w:p>
    <w:p w:rsidR="00CC0194" w:rsidRDefault="00CC01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CC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125C"/>
    <w:rsid w:val="00CC0194"/>
    <w:rsid w:val="00F7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4D171E-0433-4465-95AA-72EDAC85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11e7658ea342a7a2ee87fbee8e3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2023-12-29T05:13:00Z</dcterms:created>
  <dcterms:modified xsi:type="dcterms:W3CDTF">2023-12-29T05:13:00Z</dcterms:modified>
</cp:coreProperties>
</file>