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7985">
      <w:pPr>
        <w:pStyle w:val="a3"/>
        <w:divId w:val="176155879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615587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79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79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38369083</w:t>
            </w:r>
          </w:p>
        </w:tc>
        <w:tc>
          <w:tcPr>
            <w:tcW w:w="0" w:type="auto"/>
            <w:vAlign w:val="center"/>
            <w:hideMark/>
          </w:tcPr>
          <w:p w:rsidR="00000000" w:rsidRDefault="00D87985">
            <w:pPr>
              <w:rPr>
                <w:rFonts w:eastAsia="Times New Roman"/>
              </w:rPr>
            </w:pPr>
          </w:p>
        </w:tc>
      </w:tr>
      <w:tr w:rsidR="00000000">
        <w:trPr>
          <w:divId w:val="17615587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79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79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7985">
            <w:pPr>
              <w:rPr>
                <w:rFonts w:eastAsia="Times New Roman"/>
              </w:rPr>
            </w:pPr>
          </w:p>
        </w:tc>
      </w:tr>
      <w:tr w:rsidR="00000000">
        <w:trPr>
          <w:divId w:val="17615587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79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879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37942009</w:t>
            </w:r>
          </w:p>
        </w:tc>
        <w:tc>
          <w:tcPr>
            <w:tcW w:w="0" w:type="auto"/>
            <w:vAlign w:val="center"/>
            <w:hideMark/>
          </w:tcPr>
          <w:p w:rsidR="00000000" w:rsidRDefault="00D87985">
            <w:pPr>
              <w:rPr>
                <w:rFonts w:eastAsia="Times New Roman"/>
              </w:rPr>
            </w:pPr>
          </w:p>
        </w:tc>
      </w:tr>
      <w:tr w:rsidR="00000000">
        <w:trPr>
          <w:divId w:val="17615587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79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79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79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15587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79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79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79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87985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"Газпром нефть" ИНН 5504036333 (облигация 4B02-01-00146-A-003P / ISIN RU000A101137)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79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9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9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9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9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9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9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9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9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9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9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9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9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2020 г.</w:t>
            </w:r>
          </w:p>
        </w:tc>
      </w:tr>
    </w:tbl>
    <w:p w:rsidR="00000000" w:rsidRDefault="00D879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879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79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79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79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79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79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79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79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79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79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9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9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9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9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9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9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9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9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9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879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79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9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9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9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9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9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9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9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9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9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9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9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9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D879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79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79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79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9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9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</w:tr>
    </w:tbl>
    <w:p w:rsidR="00000000" w:rsidRDefault="00D87985">
      <w:pPr>
        <w:rPr>
          <w:rFonts w:eastAsia="Times New Roman"/>
        </w:rPr>
      </w:pPr>
    </w:p>
    <w:p w:rsidR="00000000" w:rsidRDefault="00D87985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87985">
      <w:pPr>
        <w:pStyle w:val="a3"/>
      </w:pPr>
      <w:r>
        <w:t>12.4. О направлении денежных средств, подлежащих выплате владельцам облигаций при их погашен</w:t>
      </w:r>
      <w:r>
        <w:t xml:space="preserve">ии, частичном погашении и (или) выплате процентного (купонного) дохода по облигациям. </w:t>
      </w:r>
    </w:p>
    <w:p w:rsidR="00000000" w:rsidRDefault="00D8798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000000" w:rsidRDefault="00D8798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</w:t>
      </w:r>
      <w:r>
        <w:t>956-27-90, (495) 956-27-91</w:t>
      </w:r>
    </w:p>
    <w:p w:rsidR="00D87985" w:rsidRDefault="00D8798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8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6DB5"/>
    <w:rsid w:val="00A06DB5"/>
    <w:rsid w:val="00D8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EE3D16-0EA7-4326-B028-44BAF980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5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a672b4b71ce4d39b9a5f4833fcdbe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2020-02-11T03:49:00Z</dcterms:created>
  <dcterms:modified xsi:type="dcterms:W3CDTF">2020-02-11T03:49:00Z</dcterms:modified>
</cp:coreProperties>
</file>