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30B1">
      <w:pPr>
        <w:pStyle w:val="a3"/>
        <w:divId w:val="130103541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01035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28048790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</w:p>
        </w:tc>
      </w:tr>
      <w:tr w:rsidR="00000000">
        <w:trPr>
          <w:divId w:val="1301035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</w:p>
        </w:tc>
      </w:tr>
      <w:tr w:rsidR="00000000">
        <w:trPr>
          <w:divId w:val="1301035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28009374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</w:p>
        </w:tc>
      </w:tr>
      <w:tr w:rsidR="00000000">
        <w:trPr>
          <w:divId w:val="1301035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1035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30B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1"/>
        <w:gridCol w:w="62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</w:t>
            </w:r>
            <w:r>
              <w:rPr>
                <w:rFonts w:eastAsia="Times New Roman"/>
              </w:rPr>
              <w:t>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конференц-зал.</w:t>
            </w:r>
          </w:p>
        </w:tc>
      </w:tr>
    </w:tbl>
    <w:p w:rsidR="00000000" w:rsidRDefault="00C330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330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</w:t>
            </w:r>
          </w:p>
        </w:tc>
      </w:tr>
    </w:tbl>
    <w:p w:rsidR="00000000" w:rsidRDefault="00C330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1"/>
        <w:gridCol w:w="40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Аппарат корпоративного секретаря., Россия, 398040, г. Липецк, пл. Мета</w:t>
            </w:r>
            <w:r>
              <w:rPr>
                <w:rFonts w:eastAsia="Times New Roman"/>
              </w:rPr>
              <w:br/>
              <w:t>ллургов, 2, ПАО «НЛМК».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30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«НЛМК»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годовой бухгалтерской (финансовой) отчётности ПАО «НЛМК», в том числе отчёта о финансовых результатах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«НЛМК», в том числ</w:t>
            </w:r>
            <w:r>
              <w:rPr>
                <w:rFonts w:eastAsia="Times New Roman"/>
              </w:rPr>
              <w:t>е отчёт о финансовых результатах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объявление дивидендов) ПАО «НЛМК»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«НЛМК» по результатам 2017 финансового года: - выплатить (объявить) дивиденды по результатам 2017 финансового года по обыкновенным акциям денежными средствами в размере </w:t>
            </w:r>
            <w:r>
              <w:rPr>
                <w:rFonts w:eastAsia="Times New Roman"/>
              </w:rPr>
              <w:t>14,04 рубля на одну обыкновенную акцию, в том числе за счёт прибыли прошлых лет. С учётом выплаченных промежуточных дивидендов в сумме 10,68 рубля на одну обыкновенную акцию, подлежит выплате 3,36 рубля на одну обыкновенную акцию. Установить дату, на котор</w:t>
            </w:r>
            <w:r>
              <w:rPr>
                <w:rFonts w:eastAsia="Times New Roman"/>
              </w:rPr>
              <w:t xml:space="preserve">ую определяются лица, имеющие право на получение дивидендов: 20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квартала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2018 года по обыкновенным акциям денежными средствами в размере 5,73 рубля на одну обыкновенную акцию, в том числе за счёт прибыли прошлых лет. Установ</w:t>
            </w:r>
            <w:r>
              <w:rPr>
                <w:rFonts w:eastAsia="Times New Roman"/>
              </w:rPr>
              <w:t xml:space="preserve">ить дату, на которую определяются лица, имеющие право на получение дивидендов: 20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Визер Хельмут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Звягина Елена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Кунихина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Макеев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Складчикова Елена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Ушков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9.1. Утвердить АО «ПрайсвотерхаусКуперс Аудит» /ОГРН 1027700148431/ в качестве Аудитора бухгалтерской (финансовой) отчетности ПАО «НЛМК» за 2018 год, подготовленной в соответствии с установленными в Российской Федерации правилами составления б</w:t>
            </w:r>
            <w:r>
              <w:rPr>
                <w:rFonts w:eastAsia="Times New Roman"/>
              </w:rPr>
              <w:t xml:space="preserve">ухгалтерской отчетности. 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0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9.2. Аудит консолидированной финансовой отчётности ПАО «НЛМК» за 2018 год, подготовленной в соответствии с Международными </w:t>
            </w:r>
            <w:r>
              <w:rPr>
                <w:rFonts w:eastAsia="Times New Roman"/>
              </w:rPr>
              <w:t xml:space="preserve">стандартами финансовой отчётности /МСФО/, поручить провести АО «ПрайсвотерхаусКуперс Аудит» /ОГРН 1027700148431/. 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330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330B1">
      <w:pPr>
        <w:rPr>
          <w:rFonts w:eastAsia="Times New Roman"/>
        </w:rPr>
      </w:pPr>
    </w:p>
    <w:p w:rsidR="00000000" w:rsidRDefault="00C330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30B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«НЛМК» за 2017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ПАО «НЛМК», в том числе отчёта о финансовых результатах за 2017 год. </w:t>
      </w:r>
      <w:r>
        <w:rPr>
          <w:rFonts w:eastAsia="Times New Roman"/>
        </w:rPr>
        <w:br/>
        <w:t xml:space="preserve">3. О распределении прибыли (в том числе объявление дивидендов) </w:t>
      </w:r>
      <w:r>
        <w:rPr>
          <w:rFonts w:eastAsia="Times New Roman"/>
        </w:rPr>
        <w:t xml:space="preserve">ПАО «НЛМК» по результатам 2017 года. </w:t>
      </w:r>
      <w:r>
        <w:rPr>
          <w:rFonts w:eastAsia="Times New Roman"/>
        </w:rPr>
        <w:br/>
        <w:t xml:space="preserve">4. О выплате (объявлении) дивидендов по результатам первого квартала 2018 года. </w:t>
      </w:r>
      <w:r>
        <w:rPr>
          <w:rFonts w:eastAsia="Times New Roman"/>
        </w:rPr>
        <w:br/>
        <w:t xml:space="preserve">5. Об избрании членов Совета директоров ПАО «НЛМК». </w:t>
      </w:r>
      <w:r>
        <w:rPr>
          <w:rFonts w:eastAsia="Times New Roman"/>
        </w:rPr>
        <w:br/>
        <w:t>6. Об избрании Президента (Председателя Правления) ПАО «НЛМК».</w:t>
      </w:r>
      <w:r>
        <w:rPr>
          <w:rFonts w:eastAsia="Times New Roman"/>
        </w:rPr>
        <w:br/>
        <w:t>7. Об избрании членов</w:t>
      </w:r>
      <w:r>
        <w:rPr>
          <w:rFonts w:eastAsia="Times New Roman"/>
        </w:rPr>
        <w:t xml:space="preserve"> Ревизионной комиссии ПАО «НЛМК». </w:t>
      </w:r>
      <w:r>
        <w:rPr>
          <w:rFonts w:eastAsia="Times New Roman"/>
        </w:rPr>
        <w:br/>
        <w:t xml:space="preserve">8. О выплате вознаграждений членам Совета директоров ПАО «НЛМК». </w:t>
      </w:r>
      <w:r>
        <w:rPr>
          <w:rFonts w:eastAsia="Times New Roman"/>
        </w:rPr>
        <w:br/>
        <w:t xml:space="preserve">9. Об утверждении Аудитора ПАО «НЛМК». </w:t>
      </w:r>
    </w:p>
    <w:p w:rsidR="00000000" w:rsidRDefault="00C330B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</w:t>
      </w:r>
      <w:r>
        <w:t>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</w:t>
      </w:r>
      <w:r>
        <w:t xml:space="preserve">льным депозитарием доступа к такой информации". </w:t>
      </w:r>
    </w:p>
    <w:p w:rsidR="00000000" w:rsidRDefault="00C330B1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C330B1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</w:t>
      </w:r>
      <w:r>
        <w:t xml:space="preserve">ании акционеров. </w:t>
      </w:r>
    </w:p>
    <w:p w:rsidR="00000000" w:rsidRDefault="00C330B1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C330B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330B1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330B1" w:rsidRDefault="00C330B1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3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460E6"/>
    <w:rsid w:val="001460E6"/>
    <w:rsid w:val="00C3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4ecb398bad4f1581fc584ed08ddf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2303</Words>
  <Characters>13130</Characters>
  <Application>Microsoft Office Word</Application>
  <DocSecurity>0</DocSecurity>
  <Lines>109</Lines>
  <Paragraphs>30</Paragraphs>
  <ScaleCrop>false</ScaleCrop>
  <Company/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2018-05-17T05:01:00Z</dcterms:created>
  <dcterms:modified xsi:type="dcterms:W3CDTF">2018-05-17T05:01:00Z</dcterms:modified>
</cp:coreProperties>
</file>