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5CB6">
      <w:pPr>
        <w:pStyle w:val="a3"/>
        <w:divId w:val="180843221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8432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33835336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</w:p>
        </w:tc>
      </w:tr>
      <w:tr w:rsidR="00000000">
        <w:trPr>
          <w:divId w:val="1808432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</w:p>
        </w:tc>
      </w:tr>
      <w:tr w:rsidR="00000000">
        <w:trPr>
          <w:divId w:val="1808432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33760813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</w:p>
        </w:tc>
      </w:tr>
      <w:tr w:rsidR="00000000">
        <w:trPr>
          <w:divId w:val="1808432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8432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5CB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8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</w:t>
            </w:r>
          </w:p>
        </w:tc>
      </w:tr>
    </w:tbl>
    <w:p w:rsidR="00000000" w:rsidRDefault="00B35C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840"/>
        <w:gridCol w:w="1840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414513X7676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414513X7708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</w:t>
            </w:r>
            <w:r>
              <w:rPr>
                <w:rFonts w:eastAsia="Times New Roman"/>
              </w:rPr>
              <w:t xml:space="preserve">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35C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 xml:space="preserve">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35C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2018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2018 отчетного года: -</w:t>
            </w:r>
            <w:r>
              <w:rPr>
                <w:rFonts w:eastAsia="Times New Roman"/>
              </w:rPr>
              <w:t xml:space="preserve"> нераспределенную прибыль отчетного периода в сумме 969 156 237 (Девятьсот шестьдесят девять миллионов сто пятьдесят шесть тысяч двести тридцать семь) рублей распределить на: (руб.) Резервный фонд 48 457 811,85 Дивиденды 0 Погашение убытков прошлых лет 920</w:t>
            </w:r>
            <w:r>
              <w:rPr>
                <w:rFonts w:eastAsia="Times New Roman"/>
              </w:rPr>
              <w:t xml:space="preserve"> 698 425,15 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</w:t>
            </w:r>
            <w:r>
              <w:rPr>
                <w:rFonts w:eastAsia="Times New Roman"/>
              </w:rPr>
              <w:t>атам 2018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Общества по ре</w:t>
            </w:r>
            <w:r>
              <w:rPr>
                <w:rFonts w:eastAsia="Times New Roman"/>
              </w:rPr>
              <w:t>зультатам 2018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из следующих кандидатур: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Жадовец Евгений Михайлович Заместитель Генерального директора - главный инженер ПАО «Квадра»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Зеленцова Ксения Владимировна Заместитель Генерального директора по правовой работе ПАО «Квадра»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 Исполнительный директор, ООО «Группа ОНЭКСИМ»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</w:t>
            </w:r>
            <w:r>
              <w:rPr>
                <w:rFonts w:eastAsia="Times New Roman"/>
              </w:rPr>
              <w:t>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 Заместитель Генерального директора по рыночным инвестициям, АО «ИК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Кононов Андрей Николаевич Начальник отдела стандартов корпоративного управления, ООО «Группа ОНЭКСИМ» 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</w:t>
            </w:r>
            <w:r>
              <w:rPr>
                <w:rFonts w:eastAsia="Times New Roman"/>
              </w:rPr>
              <w:t>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 Директор Юридической дирекции, ООО «Группа ОНЭКСИМ»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Сазонов Семен Викторович Генеральный директор ПАО «Квадра»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Самцов Сергей Александрович Юрист инвестиционной дирекции, ООО «Группа ОНЭКСИМ»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Михаил Александрович Заместитель Генерального директора ООО «Группа ОНЭКСИМ»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Тазин Сергей Афанасьевич Sitka Corporation, Президент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</w:t>
            </w:r>
            <w:r>
              <w:rPr>
                <w:rFonts w:eastAsia="Times New Roman"/>
              </w:rPr>
              <w:t>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 Павел Александрович Заместитель руководителя Юридической дирекции, ООО «Группа ОНЭКСИМ»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Шаршова Наталия Валентиновна Начальник управления корпоративных структур, ООО «Группа ОНЭКСИМ»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Ерастова Юлия Влади</w:t>
            </w:r>
            <w:r>
              <w:rPr>
                <w:rFonts w:eastAsia="Times New Roman"/>
              </w:rPr>
              <w:t xml:space="preserve">мировна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Мюллер-Холтхузен Анастасия Владимировна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Олефир Михаил Александрович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  <w:r>
              <w:rPr>
                <w:rFonts w:eastAsia="Times New Roman"/>
              </w:rPr>
              <w:t>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Сердцева Ольга Андреевна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Филиппенко Алекс</w:t>
            </w:r>
            <w:r>
              <w:rPr>
                <w:rFonts w:eastAsia="Times New Roman"/>
              </w:rPr>
              <w:t xml:space="preserve">андра Константиновна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Юшина Ирина Николаевна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35C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5CB6">
      <w:pPr>
        <w:rPr>
          <w:rFonts w:eastAsia="Times New Roman"/>
        </w:rPr>
      </w:pPr>
    </w:p>
    <w:p w:rsidR="00000000" w:rsidRDefault="00B35C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5CB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2018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2018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B35CB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</w:t>
      </w:r>
      <w:r>
        <w:t>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</w:t>
      </w:r>
      <w:r>
        <w:t xml:space="preserve"> эмитента. </w:t>
      </w:r>
    </w:p>
    <w:p w:rsidR="00000000" w:rsidRDefault="00B35C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35CB6" w:rsidRDefault="00B35CB6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3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4BAA"/>
    <w:rsid w:val="00894BAA"/>
    <w:rsid w:val="00B3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93CBAC-3A1B-450F-93CA-431EC2E4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bac95548da4fbb954caa796ce8d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2019-05-31T05:21:00Z</dcterms:created>
  <dcterms:modified xsi:type="dcterms:W3CDTF">2019-05-31T05:21:00Z</dcterms:modified>
</cp:coreProperties>
</file>