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4408">
      <w:pPr>
        <w:pStyle w:val="a3"/>
        <w:divId w:val="11701753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0175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28549652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</w:p>
        </w:tc>
      </w:tr>
      <w:tr w:rsidR="00000000">
        <w:trPr>
          <w:divId w:val="1170175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</w:p>
        </w:tc>
      </w:tr>
      <w:tr w:rsidR="00000000">
        <w:trPr>
          <w:divId w:val="1170175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28548068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</w:p>
        </w:tc>
      </w:tr>
      <w:tr w:rsidR="00000000">
        <w:trPr>
          <w:divId w:val="1170175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0175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4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2"/>
        <w:gridCol w:w="5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</w:t>
            </w:r>
            <w:r>
              <w:rPr>
                <w:rFonts w:eastAsia="Times New Roman"/>
              </w:rPr>
              <w:t>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E44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350118X12949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44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3"/>
        <w:gridCol w:w="4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>.С.Т.»; 117393, г. Москва, улица Профсоюзная, дом 78, строение 1, этаж</w:t>
            </w:r>
            <w:r>
              <w:rPr>
                <w:rFonts w:eastAsia="Times New Roman"/>
              </w:rPr>
              <w:br/>
              <w:t>1, пом. XVIII, ком. 6, ПАО «РБК».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44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79"/>
        <w:gridCol w:w="65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отчетного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Чистый убыток Общества отчётного 2017 года не распределять, непо</w:t>
            </w:r>
            <w:r>
              <w:rPr>
                <w:rFonts w:eastAsia="Times New Roman"/>
              </w:rPr>
              <w:t xml:space="preserve">крытый убыток предыдущих периодов не распределять. Дивиденды по результатам 2017 года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Кожемякин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Шупта Елена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Жумаева Марина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Поляков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Смирнова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Мусина Румия Махсутовна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Общества на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российской бухгалтерской (финансовой) отчетности Общества за 2018 год Акционерное общество «Бейкер Тилли Рус» (ОГРН 1027700115409, место нахождения: 123007 г. Москва, Хорошевское шоссе д. 32А) 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финансовой отчетности Общества, подготовленной в соответствии с требованиями МСФО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финансовой отчетности Общества, подготовленной в соответствии с требованиями МСФО за 2018 год, ЗАО «Делойт и Туш СНГ» (ОГРН 1027700425444, место нахождения: 125047, г. Москва, ул. Лесная, д. 5). 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4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(редакция № 11) согласно приложению к настоящему Протоколу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444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4408">
      <w:pPr>
        <w:rPr>
          <w:rFonts w:eastAsia="Times New Roman"/>
        </w:rPr>
      </w:pPr>
    </w:p>
    <w:p w:rsidR="00000000" w:rsidRDefault="00E444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4408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2017 года.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</w:t>
      </w:r>
      <w:r>
        <w:rPr>
          <w:rFonts w:eastAsia="Times New Roman"/>
        </w:rPr>
        <w:t>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российской бухгалтерской (финансовой) отчетности Общества на 2018 год.</w:t>
      </w:r>
      <w:r>
        <w:rPr>
          <w:rFonts w:eastAsia="Times New Roman"/>
        </w:rPr>
        <w:br/>
        <w:t>7. Об утверждении аудитора финансовой от</w:t>
      </w:r>
      <w:r>
        <w:rPr>
          <w:rFonts w:eastAsia="Times New Roman"/>
        </w:rPr>
        <w:t>четности Общества, подготовленной в соответствии с требованиями МСФО за 2018 год.</w:t>
      </w:r>
      <w:r>
        <w:rPr>
          <w:rFonts w:eastAsia="Times New Roman"/>
        </w:rPr>
        <w:br/>
        <w:t xml:space="preserve">8. Об утверждении Устава Общества в новой редакции. </w:t>
      </w:r>
    </w:p>
    <w:p w:rsidR="00000000" w:rsidRDefault="00E4440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44408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44408">
      <w:pPr>
        <w:pStyle w:val="a3"/>
      </w:pPr>
      <w:r>
        <w:t>4.6. Содержание и состав сведений, составляющих Информацию (материалы), подлежащу</w:t>
      </w:r>
      <w:r>
        <w:t xml:space="preserve">ю предоставлению лицам, имеющим право на участие в общем собрании акционеров. </w:t>
      </w:r>
    </w:p>
    <w:p w:rsidR="00000000" w:rsidRDefault="00E4440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4440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</w:t>
      </w:r>
      <w:r>
        <w:t>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000000" w:rsidRDefault="00E444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E44408" w:rsidRDefault="00E444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4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767C"/>
    <w:rsid w:val="00D6767C"/>
    <w:rsid w:val="00E4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527490c6d847009589b622c0472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2018-06-08T04:49:00Z</dcterms:created>
  <dcterms:modified xsi:type="dcterms:W3CDTF">2018-06-08T04:49:00Z</dcterms:modified>
</cp:coreProperties>
</file>