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56EF">
      <w:pPr>
        <w:pStyle w:val="a3"/>
        <w:divId w:val="69508008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5080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112025187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</w:tr>
      <w:tr w:rsidR="00000000">
        <w:trPr>
          <w:divId w:val="695080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</w:tr>
      <w:tr w:rsidR="00000000">
        <w:trPr>
          <w:divId w:val="695080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112000544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</w:tr>
      <w:tr w:rsidR="00000000">
        <w:trPr>
          <w:divId w:val="695080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5080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56EF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48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1053749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B56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1053749X4656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vAlign w:val="center"/>
            <w:hideMark/>
          </w:tcPr>
          <w:p w:rsidR="00000000" w:rsidRDefault="006B56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56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</w:tr>
    </w:tbl>
    <w:p w:rsidR="00000000" w:rsidRDefault="006B56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B5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«Ростелеком» за 2024 год.* </w:t>
            </w:r>
            <w:r>
              <w:rPr>
                <w:rFonts w:eastAsia="Times New Roman"/>
              </w:rPr>
              <w:t>*Проект годового отчета и годовая бухгалтерская (финансовая) отчетность ПАО «Ростелеком» за 2024 год размещены на сайте ПАО «Ростелеком»: www.company.rt.ru/ir/agm/events/gm/detail/2024/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2510677573</w:t>
            </w:r>
            <w:r>
              <w:rPr>
                <w:rFonts w:eastAsia="Times New Roman"/>
              </w:rPr>
              <w:br/>
              <w:t>Против: 41181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2752873</w:t>
            </w:r>
            <w:r>
              <w:rPr>
                <w:rFonts w:eastAsia="Times New Roman"/>
              </w:rPr>
              <w:br/>
              <w:t>Не уч</w:t>
            </w:r>
            <w:r>
              <w:rPr>
                <w:rFonts w:eastAsia="Times New Roman"/>
              </w:rPr>
              <w:t>аствовало: 53200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2024год.* *Проект годового отчета и годовая бухгалтерская (финансовая) отчетность ПАО «Ростелеком» за 2024 год размещены на сайте ПАО «Р</w:t>
            </w:r>
            <w:r>
              <w:rPr>
                <w:rFonts w:eastAsia="Times New Roman"/>
              </w:rPr>
              <w:t>остелеком»: www.company.rt.ru/ir/agm/events/gm/detail/2024/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2510589063</w:t>
            </w:r>
            <w:r>
              <w:rPr>
                <w:rFonts w:eastAsia="Times New Roman"/>
              </w:rPr>
              <w:br/>
              <w:t>Против: 54188</w:t>
            </w:r>
            <w:r>
              <w:rPr>
                <w:rFonts w:eastAsia="Times New Roman"/>
              </w:rPr>
              <w:br/>
              <w:t>Воздержался: 2754081</w:t>
            </w:r>
            <w:r>
              <w:rPr>
                <w:rFonts w:eastAsia="Times New Roman"/>
              </w:rPr>
              <w:br/>
              <w:t>Не участвовало: 127495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результатам 2024 года в размере 54 524 898 000 рублей следующим образом: 1. Направить 44 318 191 443,66 рубля на увеличение собственного капитала. 2. Направить 10 206 706 556,34 рубля на выплату дивидендов по результатам 2024</w:t>
            </w:r>
            <w:r>
              <w:rPr>
                <w:rFonts w:eastAsia="Times New Roman"/>
              </w:rPr>
              <w:t xml:space="preserve">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2510132009</w:t>
            </w:r>
            <w:r>
              <w:rPr>
                <w:rFonts w:eastAsia="Times New Roman"/>
              </w:rPr>
              <w:br/>
              <w:t>Против: 441969</w:t>
            </w:r>
            <w:r>
              <w:rPr>
                <w:rFonts w:eastAsia="Times New Roman"/>
              </w:rPr>
              <w:br/>
              <w:t>Воздержался: 2823191</w:t>
            </w:r>
            <w:r>
              <w:rPr>
                <w:rFonts w:eastAsia="Times New Roman"/>
              </w:rPr>
              <w:br/>
              <w:t>Не участвовало: 127658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2024 года в денежной форме: – по привилегированным акциям типа А в размере 6,25 рубля на одну а</w:t>
            </w:r>
            <w:r>
              <w:rPr>
                <w:rFonts w:eastAsia="Times New Roman"/>
              </w:rPr>
              <w:t>кцию, – по обыкновенным акциям в размере 2,71 рубля одну акцию, что совокупно по всем привилегированным типа А и обыкновенным акциям ПАО «Ростелеком» составляет 10 206 706 556,34 рубля. Определить, что сумма начисленных дивидендов в расчете на одного акцио</w:t>
            </w:r>
            <w:r>
              <w:rPr>
                <w:rFonts w:eastAsia="Times New Roman"/>
              </w:rPr>
              <w:t>нера ПАО «Ростелеком» определяется с точностью до одной копейки по правилам математического округления. 2. Установить дату, на которую определяются лица, имеющие право на получение дивидендов по результатам 2024 года: 13 августа 2025 года. Срок выплаты див</w:t>
            </w:r>
            <w:r>
              <w:rPr>
                <w:rFonts w:eastAsia="Times New Roman"/>
              </w:rPr>
              <w:t>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</w:t>
            </w:r>
            <w:r>
              <w:rPr>
                <w:rFonts w:eastAsia="Times New Roman"/>
              </w:rPr>
              <w:t>цам –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2512041849</w:t>
            </w:r>
            <w:r>
              <w:rPr>
                <w:rFonts w:eastAsia="Times New Roman"/>
              </w:rPr>
              <w:br/>
              <w:t>Против: 940256</w:t>
            </w:r>
            <w:r>
              <w:rPr>
                <w:rFonts w:eastAsia="Times New Roman"/>
              </w:rPr>
              <w:br/>
              <w:t>Воздержался: 412759</w:t>
            </w:r>
            <w:r>
              <w:rPr>
                <w:rFonts w:eastAsia="Times New Roman"/>
              </w:rPr>
              <w:br/>
              <w:t>Не участвовало: 129963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</w:t>
            </w:r>
            <w:r>
              <w:rPr>
                <w:rFonts w:eastAsia="Times New Roman"/>
              </w:rPr>
              <w:t>телеком»: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27608215895</w:t>
            </w:r>
            <w:r>
              <w:rPr>
                <w:rFonts w:eastAsia="Times New Roman"/>
              </w:rPr>
              <w:br/>
              <w:t>Против: 7413681</w:t>
            </w:r>
            <w:r>
              <w:rPr>
                <w:rFonts w:eastAsia="Times New Roman"/>
              </w:rPr>
              <w:br/>
              <w:t>Воздержался: 31498555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1644966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1622957944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1621421338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3221599709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2121209743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4753805427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3111529186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1622040565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3069552490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1644467986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3397639083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1421992424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2509605766</w:t>
            </w:r>
            <w:r>
              <w:rPr>
                <w:rFonts w:eastAsia="Times New Roman"/>
              </w:rPr>
              <w:br/>
              <w:t>Против: 303036</w:t>
            </w:r>
            <w:r>
              <w:rPr>
                <w:rFonts w:eastAsia="Times New Roman"/>
              </w:rPr>
              <w:br/>
              <w:t>Воздержался: 3462889</w:t>
            </w:r>
            <w:r>
              <w:rPr>
                <w:rFonts w:eastAsia="Times New Roman"/>
              </w:rPr>
              <w:br/>
              <w:t>Не участвовало: 153136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22509568083</w:t>
            </w:r>
            <w:r>
              <w:rPr>
                <w:rFonts w:eastAsia="Times New Roman"/>
              </w:rPr>
              <w:br/>
              <w:t>Против: 292486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3490614</w:t>
            </w:r>
            <w:r>
              <w:rPr>
                <w:rFonts w:eastAsia="Times New Roman"/>
              </w:rPr>
              <w:br/>
              <w:t>Не участвовало: 1</w:t>
            </w:r>
            <w:r>
              <w:rPr>
                <w:rFonts w:eastAsia="Times New Roman"/>
              </w:rPr>
              <w:t>73644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2508949467</w:t>
            </w:r>
            <w:r>
              <w:rPr>
                <w:rFonts w:eastAsia="Times New Roman"/>
              </w:rPr>
              <w:br/>
              <w:t>Против: 664014</w:t>
            </w:r>
            <w:r>
              <w:rPr>
                <w:rFonts w:eastAsia="Times New Roman"/>
              </w:rPr>
              <w:br/>
              <w:t>Воздержался: 3724226</w:t>
            </w:r>
            <w:r>
              <w:rPr>
                <w:rFonts w:eastAsia="Times New Roman"/>
              </w:rPr>
              <w:br/>
              <w:t>Не участвовало: 187120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2509242897</w:t>
            </w:r>
            <w:r>
              <w:rPr>
                <w:rFonts w:eastAsia="Times New Roman"/>
              </w:rPr>
              <w:br/>
              <w:t>Против: 504899</w:t>
            </w:r>
            <w:r>
              <w:rPr>
                <w:rFonts w:eastAsia="Times New Roman"/>
              </w:rPr>
              <w:br/>
              <w:t>Воздержался: 3609969</w:t>
            </w:r>
            <w:r>
              <w:rPr>
                <w:rFonts w:eastAsia="Times New Roman"/>
              </w:rPr>
              <w:br/>
              <w:t>Не участвовало: 167062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2509303867</w:t>
            </w:r>
            <w:r>
              <w:rPr>
                <w:rFonts w:eastAsia="Times New Roman"/>
              </w:rPr>
              <w:br/>
              <w:t>Против: 491466</w:t>
            </w:r>
            <w:r>
              <w:rPr>
                <w:rFonts w:eastAsia="Times New Roman"/>
              </w:rPr>
              <w:br/>
              <w:t>Воздержался: 3566630</w:t>
            </w:r>
            <w:r>
              <w:rPr>
                <w:rFonts w:eastAsia="Times New Roman"/>
              </w:rPr>
              <w:br/>
              <w:t>Не участвовало: 162864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2508981296</w:t>
            </w:r>
            <w:r>
              <w:rPr>
                <w:rFonts w:eastAsia="Times New Roman"/>
              </w:rPr>
              <w:br/>
              <w:t>Против: 619003</w:t>
            </w:r>
            <w:r>
              <w:rPr>
                <w:rFonts w:eastAsia="Times New Roman"/>
              </w:rPr>
              <w:br/>
              <w:t>Воздержался: 3759672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164856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2508992154</w:t>
            </w:r>
            <w:r>
              <w:rPr>
                <w:rFonts w:eastAsia="Times New Roman"/>
              </w:rPr>
              <w:br/>
              <w:t>Против: 726868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3582239</w:t>
            </w:r>
            <w:r>
              <w:rPr>
                <w:rFonts w:eastAsia="Times New Roman"/>
              </w:rPr>
              <w:br/>
              <w:t>Не участвовало: 223566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</w:t>
            </w:r>
            <w:r>
              <w:rPr>
                <w:rFonts w:eastAsia="Times New Roman"/>
              </w:rPr>
              <w:t xml:space="preserve"> организацией ПАО «Ростелеком» на второе полугодие 2025 года и первое полугодие 2026 года ООО «ЦАТР – 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2510134541</w:t>
            </w:r>
            <w:r>
              <w:rPr>
                <w:rFonts w:eastAsia="Times New Roman"/>
              </w:rPr>
              <w:br/>
              <w:t>Против: 385378</w:t>
            </w:r>
            <w:r>
              <w:rPr>
                <w:rFonts w:eastAsia="Times New Roman"/>
              </w:rPr>
              <w:br/>
              <w:t>Воздержался: 2873433</w:t>
            </w:r>
            <w:r>
              <w:rPr>
                <w:rFonts w:eastAsia="Times New Roman"/>
              </w:rPr>
              <w:br/>
              <w:t>Не участвовало: 131475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</w:t>
            </w:r>
            <w:r>
              <w:rPr>
                <w:rFonts w:eastAsia="Times New Roman"/>
              </w:rPr>
              <w:t>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собрания акционеров по итогам 20</w:t>
            </w:r>
            <w:r>
              <w:rPr>
                <w:rFonts w:eastAsia="Times New Roman"/>
              </w:rPr>
              <w:t xml:space="preserve">23 года до годового общего собрания акционеров по итогам 2024 года в следующем размере: – за работу в составе совета директоров – до 4 000 000 рублей, председателю совета директоров вознаграждение устанавливается с коэффициентом 1,5; – за работу в составе </w:t>
            </w:r>
            <w:r>
              <w:rPr>
                <w:rFonts w:eastAsia="Times New Roman"/>
              </w:rPr>
              <w:t>комитета по аудиту совета директоров – до 400 000 рублей, председателю комитета по аудиту совета директоров устанавливается коэффициент 1,25; – за работу в составе комитета по стратегии совета директоров, комитета по кадрам и вознаграждениям совета директо</w:t>
            </w:r>
            <w:r>
              <w:rPr>
                <w:rFonts w:eastAsia="Times New Roman"/>
              </w:rPr>
              <w:t>ров, комитета по корпоративному управлению совета директоров, комитета по инвестициям совета директоров – до 320 000 рублей...полная формулировка решения содержится в файле "Бюллетень"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2508740794</w:t>
            </w:r>
            <w:r>
              <w:rPr>
                <w:rFonts w:eastAsia="Times New Roman"/>
              </w:rPr>
              <w:br/>
              <w:t>Против: 1348990</w:t>
            </w:r>
            <w:r>
              <w:rPr>
                <w:rFonts w:eastAsia="Times New Roman"/>
              </w:rPr>
              <w:br/>
              <w:t>Воздержался: 3311723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123320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ревизионной комиссии ПАО «Ростелеком», не являвшемуся государственным служащим или работником ПАО «Ростелеком», исполнявшему </w:t>
            </w:r>
            <w:r>
              <w:rPr>
                <w:rFonts w:eastAsia="Times New Roman"/>
              </w:rPr>
              <w:t>функции члена ревизионной комиссии с момента проведения годового общего собрания акционеров по итогам 2023 года до годового общего собрания акционеров по итогам 2024 года, в размере 800 000 рублей; председателю ревизионной комиссии годовое вознаграждение у</w:t>
            </w:r>
            <w:r>
              <w:rPr>
                <w:rFonts w:eastAsia="Times New Roman"/>
              </w:rPr>
              <w:t>станавливается с коэффициентом 1,3, секретарю ревизионной комиссии – с коэффициентом 1,1.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ревизионной к</w:t>
            </w:r>
            <w:r>
              <w:rPr>
                <w:rFonts w:eastAsia="Times New Roman"/>
              </w:rPr>
              <w:t>омиссии ПАО «Ростелеком».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2509110710</w:t>
            </w:r>
            <w:r>
              <w:rPr>
                <w:rFonts w:eastAsia="Times New Roman"/>
              </w:rPr>
              <w:br/>
              <w:t>Против: 1185280</w:t>
            </w:r>
            <w:r>
              <w:rPr>
                <w:rFonts w:eastAsia="Times New Roman"/>
              </w:rPr>
              <w:br/>
              <w:t>Воздержался: 3064238</w:t>
            </w:r>
            <w:r>
              <w:rPr>
                <w:rFonts w:eastAsia="Times New Roman"/>
              </w:rPr>
              <w:br/>
              <w:t>Не участвовало: 164599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24.* *Проект Устава в редакции № 24 размещен на сайте ПАО «Ростеле</w:t>
            </w:r>
            <w:r>
              <w:rPr>
                <w:rFonts w:eastAsia="Times New Roman"/>
              </w:rPr>
              <w:t>ком»: www.company.rt.ru/ir/agm/events/gm/detail/2024/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2508780341</w:t>
            </w:r>
            <w:r>
              <w:rPr>
                <w:rFonts w:eastAsia="Times New Roman"/>
              </w:rPr>
              <w:br/>
              <w:t>Против: 997803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3612598</w:t>
            </w:r>
            <w:r>
              <w:rPr>
                <w:rFonts w:eastAsia="Times New Roman"/>
              </w:rPr>
              <w:br/>
              <w:t>Не участвовало: 134085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«Ростелеком» в редакции № 13.* *</w:t>
            </w:r>
            <w:r>
              <w:rPr>
                <w:rFonts w:eastAsia="Times New Roman"/>
              </w:rPr>
              <w:t>Проект Положения об общем собрании акционеров в редакции № 13 размещен на сайте ПАО «Ростелеком»: www.company.rt.ru/ir/agm/events/gm/detail/2024/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2509881506</w:t>
            </w:r>
            <w:r>
              <w:rPr>
                <w:rFonts w:eastAsia="Times New Roman"/>
              </w:rPr>
              <w:br/>
              <w:t>Против: 412468</w:t>
            </w:r>
            <w:r>
              <w:rPr>
                <w:rFonts w:eastAsia="Times New Roman"/>
              </w:rPr>
              <w:br/>
              <w:t>Воздержался: 3099657</w:t>
            </w:r>
            <w:r>
              <w:rPr>
                <w:rFonts w:eastAsia="Times New Roman"/>
              </w:rPr>
              <w:br/>
              <w:t>Не участвовало: 131196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сделок, в совершении которых имеется заинтересованность, – кредитных договоров между ПАО «Ростелеком» (Заемщик) и Банком ВТБ (ПАО) (Кредитор), </w:t>
            </w:r>
            <w:r>
              <w:rPr>
                <w:rFonts w:eastAsia="Times New Roman"/>
              </w:rPr>
              <w:t>заключаемых на следующих существенных условиях (Кредитный договор): 1. Кредитор предоставляет Заемщику денежные средства (кредит), а Заемщик обязуется возвратить полученную денежную сумму и уплатить проценты за пользование ею, а также предусмотренные Креди</w:t>
            </w:r>
            <w:r>
              <w:rPr>
                <w:rFonts w:eastAsia="Times New Roman"/>
              </w:rPr>
              <w:t>тным договором иные платежи, в том числе связанные с предоставлением кредита. 2. Общая сумма задолженности Заемщика (основного долга) по всем действующим Кредитным договорам, заключаемым после даты принятия настоящего решения, не должна превышать 250 000 0</w:t>
            </w:r>
            <w:r>
              <w:rPr>
                <w:rFonts w:eastAsia="Times New Roman"/>
              </w:rPr>
              <w:t>00 000 руб. 3. Срок возврата кредитов, предоставляемых Кредитором Заемщику на основании Кредитных договоров – не более 7 лет. 4. Период заключения Кредитных договоров – с даты настоящего решения по 01.07.2027 (включительно)...полная формулировка решения со</w:t>
            </w:r>
            <w:r>
              <w:rPr>
                <w:rFonts w:eastAsia="Times New Roman"/>
              </w:rPr>
              <w:t>держится в файле "Бюллетень"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2508489435</w:t>
            </w:r>
            <w:r>
              <w:rPr>
                <w:rFonts w:eastAsia="Times New Roman"/>
              </w:rPr>
              <w:br/>
              <w:t>Против: 1155597</w:t>
            </w:r>
            <w:r>
              <w:rPr>
                <w:rFonts w:eastAsia="Times New Roman"/>
              </w:rPr>
              <w:br/>
              <w:t>Воздержался: 3749958</w:t>
            </w:r>
            <w:r>
              <w:rPr>
                <w:rFonts w:eastAsia="Times New Roman"/>
              </w:rPr>
              <w:br/>
              <w:t>Не участвовало: 129837</w:t>
            </w:r>
          </w:p>
        </w:tc>
      </w:tr>
    </w:tbl>
    <w:p w:rsidR="00000000" w:rsidRDefault="006B56EF">
      <w:pPr>
        <w:rPr>
          <w:rFonts w:eastAsia="Times New Roman"/>
        </w:rPr>
      </w:pPr>
    </w:p>
    <w:p w:rsidR="00000000" w:rsidRDefault="006B56E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6B56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56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p w:rsidR="00000000" w:rsidRDefault="006B56EF">
      <w:pPr>
        <w:rPr>
          <w:rFonts w:eastAsia="Times New Roman"/>
        </w:rPr>
      </w:pPr>
      <w:r>
        <w:rPr>
          <w:rFonts w:eastAsia="Times New Roman"/>
        </w:rPr>
        <w:br/>
      </w:r>
    </w:p>
    <w:p w:rsidR="006B56EF" w:rsidRDefault="006B56EF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26D2"/>
    <w:rsid w:val="006226D2"/>
    <w:rsid w:val="006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43652E-2D65-48BE-98FE-1C23B5D8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f7a1df676941f7b254039fd300dc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2025-07-28T10:24:00Z</dcterms:created>
  <dcterms:modified xsi:type="dcterms:W3CDTF">2025-07-28T10:24:00Z</dcterms:modified>
</cp:coreProperties>
</file>