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28A2">
      <w:pPr>
        <w:pStyle w:val="a3"/>
        <w:divId w:val="21131661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3166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34028169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</w:p>
        </w:tc>
      </w:tr>
      <w:tr w:rsidR="00000000">
        <w:trPr>
          <w:divId w:val="2113166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</w:p>
        </w:tc>
      </w:tr>
      <w:tr w:rsidR="00000000">
        <w:trPr>
          <w:divId w:val="2113166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34008635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</w:p>
        </w:tc>
      </w:tr>
      <w:tr w:rsidR="00000000">
        <w:trPr>
          <w:divId w:val="2113166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31661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28A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 / ISIN 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1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корп.9, здание Отеля «Аэрост</w:t>
            </w:r>
            <w:r>
              <w:rPr>
                <w:rFonts w:eastAsia="Times New Roman"/>
              </w:rPr>
              <w:br/>
              <w:t>ар».</w:t>
            </w:r>
          </w:p>
        </w:tc>
      </w:tr>
    </w:tbl>
    <w:p w:rsidR="00000000" w:rsidRDefault="00ED2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D2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</w:tbl>
    <w:p w:rsidR="00000000" w:rsidRDefault="00ED2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37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D2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71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выплаты (объявлении) дивидендов Общества по результатам 2018 финансового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«Дивиденды по обыкновенным именным бездокументарным акциям не выплачивать. Выплатить дивиденды по привилегированным именным бездокументарным акциям в размере 18 рублей 21 копейка на одну акцию. Установить дату составления списка лиц, имеющих право на получ</w:t>
            </w:r>
            <w:r>
              <w:rPr>
                <w:rFonts w:eastAsia="Times New Roman"/>
              </w:rPr>
              <w:t>ение дивидендов по привилегированным именным бездокументарным акциям – 18 июля 2019г.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</w:t>
            </w:r>
            <w:r>
              <w:rPr>
                <w:rFonts w:eastAsia="Times New Roman"/>
              </w:rPr>
              <w:t xml:space="preserve">ли прошлых лет в предложенном варианте: - на выплату дивидендов по размещенным привилегированным акциям Общества - 2 526 763 422 рубля 15 копеек; - остаток прибыли прошлых лет в размере 6 062 469 908 рублей 78 копеек - оставить нераспределенным.». 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Хачатуров Тигран Гарикович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2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2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D28A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D28A2">
      <w:pPr>
        <w:rPr>
          <w:rFonts w:eastAsia="Times New Roman"/>
        </w:rPr>
      </w:pPr>
    </w:p>
    <w:p w:rsidR="00000000" w:rsidRDefault="00ED28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28A2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выплаты (объявлении) дивидендов Общества по результатам 2018 финансового года.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 xml:space="preserve">3. Об утверждении аудитора Общества. </w:t>
      </w:r>
    </w:p>
    <w:p w:rsidR="00000000" w:rsidRDefault="00ED28A2">
      <w:pPr>
        <w:pStyle w:val="a3"/>
      </w:pPr>
      <w:r>
        <w:t>Направляем Вам поступивший в НКО АО НРД электронн</w:t>
      </w:r>
      <w:r>
        <w:t>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</w:t>
      </w:r>
      <w:r>
        <w:t>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D28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ED28A2" w:rsidRDefault="00ED28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sectPr w:rsidR="00ED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75A8"/>
    <w:rsid w:val="00C975A8"/>
    <w:rsid w:val="00E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871944-34E9-478C-A36A-82D49468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55d4641df5455ca35e1e09c36f0b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2019-06-10T06:00:00Z</dcterms:created>
  <dcterms:modified xsi:type="dcterms:W3CDTF">2019-06-10T06:00:00Z</dcterms:modified>
</cp:coreProperties>
</file>