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2D1F">
      <w:pPr>
        <w:pStyle w:val="a3"/>
        <w:divId w:val="91004565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0045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33950260</w:t>
            </w:r>
          </w:p>
        </w:tc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</w:p>
        </w:tc>
      </w:tr>
      <w:tr w:rsidR="00000000">
        <w:trPr>
          <w:divId w:val="910045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</w:p>
        </w:tc>
      </w:tr>
      <w:tr w:rsidR="00000000">
        <w:trPr>
          <w:divId w:val="910045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33698075</w:t>
            </w:r>
          </w:p>
        </w:tc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</w:p>
        </w:tc>
      </w:tr>
      <w:tr w:rsidR="00000000">
        <w:trPr>
          <w:divId w:val="910045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0045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2D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5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</w:t>
            </w:r>
          </w:p>
        </w:tc>
      </w:tr>
    </w:tbl>
    <w:p w:rsidR="00000000" w:rsidRDefault="00992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417054X4053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92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</w:t>
            </w:r>
            <w:r>
              <w:rPr>
                <w:rFonts w:eastAsia="Times New Roman"/>
              </w:rPr>
              <w:t xml:space="preserve">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92D1F">
      <w:pPr>
        <w:rPr>
          <w:rFonts w:eastAsia="Times New Roman"/>
        </w:rPr>
      </w:pPr>
    </w:p>
    <w:p w:rsidR="00000000" w:rsidRDefault="00992D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2D1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«Аптечная сеть 36,6» за 2018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отчетности ПАО «Аптечная сеть 36,6» за 2018 год, а также распределении прибыли по результатам финансового года.</w:t>
      </w:r>
      <w:r>
        <w:rPr>
          <w:rFonts w:eastAsia="Times New Roman"/>
        </w:rPr>
        <w:br/>
        <w:t>3. О выплате дивидендов по результатам финансового года.</w:t>
      </w:r>
      <w:r>
        <w:rPr>
          <w:rFonts w:eastAsia="Times New Roman"/>
        </w:rPr>
        <w:br/>
        <w:t>4. Об избрании членов Совета директоров ПАО «Ап</w:t>
      </w:r>
      <w:r>
        <w:rPr>
          <w:rFonts w:eastAsia="Times New Roman"/>
        </w:rPr>
        <w:t>течная сеть 36,6».</w:t>
      </w:r>
      <w:r>
        <w:rPr>
          <w:rFonts w:eastAsia="Times New Roman"/>
        </w:rPr>
        <w:br/>
        <w:t>5. Об избрании членов Ревизионной комиссии ПАО «Аптечная сеть 36,6».</w:t>
      </w:r>
      <w:r>
        <w:rPr>
          <w:rFonts w:eastAsia="Times New Roman"/>
        </w:rPr>
        <w:br/>
        <w:t>6. Об утверждении аудитора ПАО «Аптечная сеть 36,6».</w:t>
      </w:r>
      <w:r>
        <w:rPr>
          <w:rFonts w:eastAsia="Times New Roman"/>
        </w:rPr>
        <w:br/>
        <w:t xml:space="preserve">7. Об утверждение размера и порядка выплаты вознаграждения членам Совета директоров ПАО «Аптечная сеть 36,6». </w:t>
      </w:r>
    </w:p>
    <w:p w:rsidR="00000000" w:rsidRDefault="00992D1F">
      <w:pPr>
        <w:pStyle w:val="a3"/>
      </w:pPr>
      <w:r>
        <w:t>Наст</w:t>
      </w:r>
      <w:r>
        <w:t>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</w:t>
      </w:r>
      <w:r>
        <w:t xml:space="preserve">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92D1F">
      <w:pPr>
        <w:pStyle w:val="a3"/>
      </w:pPr>
      <w:r>
        <w:t>4.2. Информация о созыве общего собрания акционеров эмитента.</w:t>
      </w:r>
    </w:p>
    <w:p w:rsidR="00992D1F" w:rsidRDefault="00992D1F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0FD2"/>
    <w:rsid w:val="00992D1F"/>
    <w:rsid w:val="00F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D260AA-DFB2-4BA7-891D-825A9F92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2019-06-05T05:11:00Z</dcterms:created>
  <dcterms:modified xsi:type="dcterms:W3CDTF">2019-06-05T05:11:00Z</dcterms:modified>
</cp:coreProperties>
</file>