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4C78">
      <w:pPr>
        <w:pStyle w:val="a3"/>
        <w:divId w:val="116328123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3281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33889272</w:t>
            </w:r>
          </w:p>
        </w:tc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</w:tr>
      <w:tr w:rsidR="00000000">
        <w:trPr>
          <w:divId w:val="1163281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</w:tr>
      <w:tr w:rsidR="00000000">
        <w:trPr>
          <w:divId w:val="1163281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33862031</w:t>
            </w:r>
          </w:p>
        </w:tc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</w:tr>
      <w:tr w:rsidR="00000000">
        <w:trPr>
          <w:divId w:val="1163281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3281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4C7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Великий Новгород, улица Ломоносова, дом 22</w:t>
            </w:r>
          </w:p>
        </w:tc>
      </w:tr>
    </w:tbl>
    <w:p w:rsidR="00000000" w:rsidRDefault="00B34C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410435X6996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34C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413112</w:t>
            </w:r>
          </w:p>
        </w:tc>
      </w:tr>
    </w:tbl>
    <w:p w:rsidR="00000000" w:rsidRDefault="00B34C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4C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«Акрон»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36855355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«Акрон»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36843755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ПАО «Акрон» по результатам 2018 год</w:t>
            </w:r>
            <w:r>
              <w:rPr>
                <w:rFonts w:eastAsia="Times New Roman"/>
              </w:rPr>
              <w:t>а, предложенное Советом директоров ПАО «Акрон». Выплатить (объявить) дивиденды по результатам 2018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</w:t>
            </w:r>
            <w:r>
              <w:rPr>
                <w:rFonts w:eastAsia="Times New Roman"/>
              </w:rPr>
              <w:t xml:space="preserve">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36855355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39460231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35372375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34862271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34867271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38836759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35284945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38833889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</w:t>
            </w:r>
            <w:r>
              <w:rPr>
                <w:rFonts w:eastAsia="Times New Roman"/>
              </w:rPr>
              <w:t>анным на годовом общем собрании акционеров 30 мая 2019 года, вознаграждение за исполнение ими функций членов Совета директоров ПАО «Акрон» в размере 2 200 000 (два миллиона двести тысяч) рублей в год каждому. Указанное вознаграждение выплачивать ежемесячно</w:t>
            </w:r>
            <w:r>
              <w:rPr>
                <w:rFonts w:eastAsia="Times New Roman"/>
              </w:rPr>
              <w:t xml:space="preserve"> равными частями, начиная со дня принятия настоящего решения. Остальным членам Совета директоров ПАО «Акрон» вознаграждение не выплачивать. Производить членам Совета директоров ПАО «Акрон» компенсацию расходов, связанных с исполнением членами Совета директ</w:t>
            </w:r>
            <w:r>
              <w:rPr>
                <w:rFonts w:eastAsia="Times New Roman"/>
              </w:rPr>
              <w:t xml:space="preserve">оров своих обязанностей.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36556546</w:t>
            </w:r>
            <w:r>
              <w:rPr>
                <w:rFonts w:eastAsia="Times New Roman"/>
              </w:rPr>
              <w:br/>
              <w:t>Против: 61142</w:t>
            </w:r>
            <w:r>
              <w:rPr>
                <w:rFonts w:eastAsia="Times New Roman"/>
              </w:rPr>
              <w:br/>
              <w:t>Воздержался: 220183</w:t>
            </w:r>
            <w:r>
              <w:rPr>
                <w:rFonts w:eastAsia="Times New Roman"/>
              </w:rPr>
              <w:br/>
              <w:t>Не участвовало: 2408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«Акрон» аудиторские компании, предложенные Советом директоров ПАО «Акрон»: </w:t>
            </w:r>
            <w:r>
              <w:rPr>
                <w:rFonts w:eastAsia="Times New Roman"/>
              </w:rPr>
              <w:t>• 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Общество с ограниченной ответственностью «Кроу Русаудит» (ОГРН 1037700117949); • для подтверждения фина</w:t>
            </w:r>
            <w:r>
              <w:rPr>
                <w:rFonts w:eastAsia="Times New Roman"/>
              </w:rPr>
              <w:t xml:space="preserve">нсовой отчетности, составленной в </w:t>
            </w:r>
            <w:r>
              <w:rPr>
                <w:rFonts w:eastAsia="Times New Roman"/>
              </w:rPr>
              <w:lastRenderedPageBreak/>
              <w:t xml:space="preserve">соответствии с международными стандартами финансовой отчетности (МСФО), - Акционерное общество «КПМГ» (ОГРН 1027700125628).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36807002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36669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</w:t>
            </w:r>
            <w:r>
              <w:rPr>
                <w:rFonts w:eastAsia="Times New Roman"/>
              </w:rPr>
              <w:t>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Александрову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36531801</w:t>
            </w:r>
            <w:r>
              <w:rPr>
                <w:rFonts w:eastAsia="Times New Roman"/>
              </w:rPr>
              <w:br/>
              <w:t>Против: 280308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Дудичеву Ирину Григо</w:t>
            </w:r>
            <w:r>
              <w:rPr>
                <w:rFonts w:eastAsia="Times New Roman"/>
              </w:rPr>
              <w:t>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36531801</w:t>
            </w:r>
            <w:r>
              <w:rPr>
                <w:rFonts w:eastAsia="Times New Roman"/>
              </w:rPr>
              <w:br/>
              <w:t>Против: 280308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Зубрилову Елену Геннадьевну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36531801</w:t>
            </w:r>
            <w:r>
              <w:rPr>
                <w:rFonts w:eastAsia="Times New Roman"/>
              </w:rPr>
              <w:br/>
              <w:t>Против: 280308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«Акрон».: Потапову Елену Серафимовну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36531801</w:t>
            </w:r>
            <w:r>
              <w:rPr>
                <w:rFonts w:eastAsia="Times New Roman"/>
              </w:rPr>
              <w:br/>
              <w:t>Против: 280308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</w:t>
            </w:r>
            <w:r>
              <w:rPr>
                <w:rFonts w:eastAsia="Times New Roman"/>
              </w:rPr>
              <w:t>АО «Акрон».: Храпову Татьяну Васильевну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C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36531801</w:t>
            </w:r>
            <w:r>
              <w:rPr>
                <w:rFonts w:eastAsia="Times New Roman"/>
              </w:rPr>
              <w:br/>
              <w:t>Против: 280308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5800</w:t>
            </w:r>
          </w:p>
        </w:tc>
      </w:tr>
    </w:tbl>
    <w:p w:rsidR="00000000" w:rsidRDefault="00B34C78">
      <w:pPr>
        <w:rPr>
          <w:rFonts w:eastAsia="Times New Roman"/>
        </w:rPr>
      </w:pPr>
    </w:p>
    <w:p w:rsidR="00000000" w:rsidRDefault="00B34C78">
      <w:pPr>
        <w:pStyle w:val="a3"/>
      </w:pPr>
      <w:r>
        <w:lastRenderedPageBreak/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34C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34C78" w:rsidRDefault="00B34C78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3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39C6"/>
    <w:rsid w:val="00A539C6"/>
    <w:rsid w:val="00B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ECFCD3-B885-485B-B786-C0A92781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5053c77f534284b726f0a83c0d29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2019-06-03T11:28:00Z</dcterms:created>
  <dcterms:modified xsi:type="dcterms:W3CDTF">2019-06-03T11:28:00Z</dcterms:modified>
</cp:coreProperties>
</file>