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01BE">
      <w:pPr>
        <w:pStyle w:val="a3"/>
        <w:divId w:val="19092202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09220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36857144</w:t>
            </w:r>
          </w:p>
        </w:tc>
        <w:tc>
          <w:tcPr>
            <w:tcW w:w="0" w:type="auto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</w:p>
        </w:tc>
      </w:tr>
      <w:tr w:rsidR="00000000">
        <w:trPr>
          <w:divId w:val="1909220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</w:p>
        </w:tc>
      </w:tr>
      <w:tr w:rsidR="00000000">
        <w:trPr>
          <w:divId w:val="1909220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92202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01B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61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454299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Hotel De L'Europe, NieuweDoelenstraat 2-14, 1012 CPAmsterdam, The Neth</w:t>
            </w:r>
            <w:r>
              <w:rPr>
                <w:rFonts w:eastAsia="Times New Roman"/>
              </w:rPr>
              <w:br/>
              <w:t>erland</w:t>
            </w:r>
          </w:p>
        </w:tc>
      </w:tr>
    </w:tbl>
    <w:p w:rsidR="00000000" w:rsidRDefault="002801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454299X14027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2801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460"/>
        <w:gridCol w:w="896"/>
        <w:gridCol w:w="1272"/>
        <w:gridCol w:w="1800"/>
        <w:gridCol w:w="2879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Выбор валюты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предоставления инструкций в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0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2019 г. 13:00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отделом корпоративных действий НКО АО НРД по адресу электронной почт</w:t>
            </w:r>
            <w:r>
              <w:rPr>
                <w:rFonts w:eastAsia="Times New Roman"/>
              </w:rPr>
              <w:t xml:space="preserve">ы CorporateActions@nsd.ru в срок до 10.12.2019 13:00:00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01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801BE">
      <w:pPr>
        <w:rPr>
          <w:rFonts w:eastAsia="Times New Roman"/>
        </w:rPr>
      </w:pPr>
    </w:p>
    <w:p w:rsidR="00000000" w:rsidRDefault="002801BE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</w:t>
      </w:r>
      <w:r>
        <w:t>Вам, что в адрес НКО АО НРД поступила информация от Иностранного депозитария о корпоративном действии «Внеочередное общее собрание акционеров».</w:t>
      </w:r>
      <w:r>
        <w:br/>
      </w:r>
      <w:r>
        <w:br/>
        <w:t xml:space="preserve">Обращаем Внимание, что Euroclear Bank S.A./N.V. на текущий момент не подтвердил возможность проведения данного </w:t>
      </w:r>
      <w:r>
        <w:t>корпоративного действия.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п. 3.26.3. Порядка взаимодействия НКО АО НРД и депонентов при реализации Условий осуществления депозитарной деятельности Небанковской кредитной организацией</w:t>
      </w:r>
      <w:r>
        <w:t xml:space="preserve"> акционерным обществом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</w:t>
      </w:r>
      <w:r>
        <w:t xml:space="preserve">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</w:t>
      </w:r>
      <w:r>
        <w:t>вном действии после приёма НКО АО НРД инструкции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</w:t>
      </w:r>
      <w:r>
        <w:t xml:space="preserve"> – 83000000000000000 счета депо, по которому подана инструкция. Проинструктированные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</w:t>
      </w:r>
      <w:r>
        <w:t>ирование ценных бумаг на разделах «Ценные бумаги на индивидуальном счете в EUROCLEAR BANK» не осуществляется.</w:t>
      </w:r>
      <w:r>
        <w:br/>
      </w:r>
      <w:r>
        <w:br/>
      </w:r>
      <w:r>
        <w:lastRenderedPageBreak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</w:t>
      </w:r>
      <w:r>
        <w:t xml:space="preserve">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</w:t>
      </w:r>
      <w:r>
        <w:t>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</w:t>
      </w:r>
      <w:r>
        <w:t>тие в корпоративном действии: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 xml:space="preserve">A. Для голосования по каждой резолюции отдельно (вариант SPLI «Раздельные инструкции»)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>CONY («За резолюцию собрания»)</w:t>
      </w:r>
      <w:r>
        <w:t>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</w:t>
      </w:r>
      <w:r>
        <w:t>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</w:t>
      </w:r>
      <w:r>
        <w:t>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необходимо в поле 70E:INST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</w:t>
      </w:r>
      <w:r>
        <w:t>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поле 70E:PACO необходимо указать данные кон</w:t>
      </w:r>
      <w:r>
        <w:t>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</w:t>
      </w:r>
      <w:r>
        <w:t xml:space="preserve">ьно (опция SPLI «Раздельные инструкции») необходимо в блоке </w:t>
      </w:r>
      <w:r>
        <w:br/>
      </w:r>
      <w:r>
        <w:lastRenderedPageBreak/>
        <w:t>&lt;CorporateActionInstruction/Document/CorpActnInstr/CorpActnInstr/AddtlInf/InstrAddtlInf&gt;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</w:t>
      </w:r>
      <w:r>
        <w:t>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</w:t>
      </w:r>
      <w:r>
        <w:t>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Ваше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</w:t>
      </w:r>
      <w:r>
        <w:t>терированы в 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</w:t>
      </w:r>
      <w:r>
        <w:t xml:space="preserve">нную информацию, а также за использование такой информации при осуществлении эмитентом и его агентами корпоративного действия. </w:t>
      </w:r>
      <w:r>
        <w:br/>
      </w:r>
      <w:r>
        <w:br/>
        <w:t xml:space="preserve">Обращаем Ваше внимание, что символ «переноса строки» в текстовых полях инструкций формата ISO 15022 и WEB-кабинета не является </w:t>
      </w:r>
      <w:r>
        <w:t>разделителем. 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</w:t>
      </w:r>
      <w:r>
        <w:t>анслируется в 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</w:t>
      </w:r>
      <w:r>
        <w:t>орядком проведения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</w:t>
      </w:r>
      <w:r>
        <w:t>вии с условиями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</w:t>
      </w:r>
      <w:r>
        <w:t>нты по Корпоративному действию, которые прилагаются к уведомлению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</w:t>
      </w:r>
      <w:r>
        <w:t>мо электронного Поручения (инструкции) дополнительных документов, 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</w:t>
      </w:r>
      <w:r>
        <w:t xml:space="preserve">а инструкций на участие в Корпоративном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</w:p>
    <w:p w:rsidR="00000000" w:rsidRDefault="002801BE">
      <w:pPr>
        <w:pStyle w:val="a3"/>
      </w:pPr>
      <w:r>
        <w:lastRenderedPageBreak/>
        <w:t>Депонент, направляя инструкцию на участие в корпоративном действии, подт</w:t>
      </w:r>
      <w:r>
        <w:t>верждает, что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</w:t>
      </w:r>
      <w:r>
        <w:t>ведения корпоративного действия.</w:t>
      </w:r>
      <w:r>
        <w:br/>
      </w:r>
      <w:r>
        <w:br/>
        <w:t xml:space="preserve">Направляя документы и/или инструкцию для участия в корпоративных действиях, Депонент подтверждает достоверность передаваемой информации и наличие полномочий на передачу такой информации от владельца ценных бумаг. Депонент </w:t>
      </w:r>
      <w:r>
        <w:t>несет ответственность за достоверность и полноту информации, содержащейся в предоставляемой Депонентом документах и/или инструкции, и ее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</w:t>
      </w:r>
      <w:r>
        <w:t>ия НКО АО НРД по запросам Депонентов любых разъяснений и рекомендаций,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</w:t>
      </w:r>
      <w:r>
        <w:t xml:space="preserve"> своих клиентов,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</w:t>
      </w:r>
      <w:r>
        <w:t>кнуть в результате участия Депонента и (или) клиентов Депонента в 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</w:t>
      </w:r>
      <w:r>
        <w:t xml:space="preserve">и в связи с Корпоративным действием НКО АО НРД действовал в точном соответствии с указаниями Депонента.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Обращаем Ваше внимание на то, что инс</w:t>
      </w:r>
      <w:r>
        <w:t>трукции для участия в корпоративном действии должны подаваться отдельно для каждого владельца ценных бумаг.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корпоративному действию, которые приложены к данному со</w:t>
      </w:r>
      <w:r>
        <w:t xml:space="preserve">общению. 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Institutional Shareholder Services Inc.:</w:t>
      </w:r>
      <w:r>
        <w:br/>
      </w:r>
      <w:r>
        <w:br/>
        <w:t>SGM</w:t>
      </w:r>
      <w:r>
        <w:br/>
        <w:t>Meeting Agenda:</w:t>
      </w:r>
      <w:r>
        <w:br/>
        <w:t>+ Special Meeting Agenda</w:t>
      </w:r>
      <w:r>
        <w:br/>
        <w:t>1. Amend Articles of Association</w:t>
      </w:r>
      <w:r>
        <w:br/>
        <w:t>(For, Agai</w:t>
      </w:r>
      <w:r>
        <w:t>nst, Abstain, Do Not</w:t>
      </w:r>
      <w:r>
        <w:br/>
        <w:t>Vote)</w:t>
      </w:r>
      <w:r>
        <w:br/>
        <w:t>2. Authorize Repurchase of Priority</w:t>
      </w:r>
      <w:r>
        <w:br/>
        <w:t>Share (For, Against, Abstain, Do</w:t>
      </w:r>
      <w:r>
        <w:br/>
        <w:t>Not Vote)</w:t>
      </w:r>
      <w:r>
        <w:br/>
        <w:t>3. Elect Alexey Komissarov as Non</w:t>
      </w:r>
      <w:r>
        <w:br/>
        <w:t>-------------------------------------------------------</w:t>
      </w:r>
      <w:r>
        <w:br/>
        <w:t>Executive Director (For, Against,</w:t>
      </w:r>
      <w:r>
        <w:br/>
      </w:r>
      <w:r>
        <w:lastRenderedPageBreak/>
        <w:t>Abstain, Do Not Vote)</w:t>
      </w:r>
      <w:r>
        <w:br/>
        <w:t>4. E</w:t>
      </w:r>
      <w:r>
        <w:t>lect Alexei Yakovitsky as Non</w:t>
      </w:r>
      <w:r>
        <w:br/>
        <w:t>Executive Director (For, Against,</w:t>
      </w:r>
      <w:r>
        <w:br/>
        <w:t>Abstain, Do Not Vote)</w:t>
      </w:r>
      <w:r>
        <w:br/>
        <w:t>5. Approve Cancellation of</w:t>
      </w:r>
      <w:r>
        <w:br/>
        <w:t>Outstanding Class C Ordinary Shares</w:t>
      </w:r>
      <w:r>
        <w:br/>
        <w:t>(For, Against, Abstain, Do Not</w:t>
      </w:r>
      <w:r>
        <w:br/>
        <w:t>Vote)</w:t>
      </w:r>
      <w:r>
        <w:br/>
        <w:t>-------------------------------------------------------</w:t>
      </w:r>
      <w:r>
        <w:br/>
        <w:t>Blocking: No</w:t>
      </w:r>
      <w:r>
        <w:br/>
        <w:t>C</w:t>
      </w:r>
      <w:r>
        <w:t>ountry: NL</w:t>
      </w:r>
      <w:r>
        <w:br/>
        <w:t>Partial Vote: Yes</w:t>
      </w:r>
      <w:r>
        <w:br/>
        <w:t>Split Vote: Yes</w:t>
      </w:r>
      <w:r>
        <w:br/>
        <w:t>-------------------------------------------------------</w:t>
      </w:r>
      <w:r>
        <w:br/>
        <w:t>ALERT: TO VOTE THROUGH CLEARSTREAM-</w:t>
      </w:r>
      <w:r>
        <w:br/>
        <w:t>SEND AN ELECTRONIC INSTRUCTION TO</w:t>
      </w:r>
      <w:r>
        <w:br/>
        <w:t>US VIA COL/XACT/MT565 SWIFT AND</w:t>
      </w:r>
      <w:r>
        <w:br/>
        <w:t>INCLUDE THE FOLLOWING BENEFICIAL</w:t>
      </w:r>
      <w:r>
        <w:br/>
        <w:t xml:space="preserve">OWNER DETAILS- FULL </w:t>
      </w:r>
      <w:r>
        <w:t>NAME, ADDRESS,</w:t>
      </w:r>
      <w:r>
        <w:br/>
        <w:t>PASSPORT NUMBER, DATE OF BIRTH</w:t>
      </w:r>
      <w:r>
        <w:br/>
        <w:t>(INDIVIDUALS), FULL NAME, ADDRESS</w:t>
      </w:r>
      <w:r>
        <w:br/>
        <w:t>(LEGAL ENTITIES). MT565 USERS</w:t>
      </w:r>
      <w:r>
        <w:br/>
        <w:t>SHOULD INCLUDE BENEFICIAL OWNER</w:t>
      </w:r>
      <w:r>
        <w:br/>
        <w:t>DETAILS IN THE FIELD 95V. COL/XACT</w:t>
      </w:r>
      <w:r>
        <w:br/>
        <w:t>-------------------------------------------------------</w:t>
      </w:r>
      <w:r>
        <w:br/>
        <w:t>USERS SHOULD INCLUDE BE</w:t>
      </w:r>
      <w:r>
        <w:t>NEFICIAL</w:t>
      </w:r>
      <w:r>
        <w:br/>
        <w:t>OWNER DETAILS IN THE BO DETAILS</w:t>
      </w:r>
      <w:r>
        <w:br/>
        <w:t>SECTION. TO ATTEND THE MEETING IN</w:t>
      </w:r>
      <w:r>
        <w:br/>
        <w:t>PERSON- SEND AN ELECTRONIC</w:t>
      </w:r>
      <w:r>
        <w:br/>
        <w:t>INSTRUCTION TO US VIA</w:t>
      </w:r>
      <w:r>
        <w:br/>
        <w:t>COL/XACT/MT565 SWIFT AND INCLUDE</w:t>
      </w:r>
      <w:r>
        <w:br/>
        <w:t>THE FOLLOWING BENEFICIAL OWNER</w:t>
      </w:r>
      <w:r>
        <w:br/>
        <w:t>DETAILS- FULL NAME, ADDRESS,</w:t>
      </w:r>
      <w:r>
        <w:br/>
        <w:t>PASSPORT NUMBER, DATE OF BIRTH</w:t>
      </w:r>
      <w:r>
        <w:br/>
        <w:t>(INDIVID</w:t>
      </w:r>
      <w:r>
        <w:t>UALS), NAME, ADDRESS (LEGAL</w:t>
      </w:r>
      <w:r>
        <w:br/>
        <w:t>-------------------------------------------------------</w:t>
      </w:r>
      <w:r>
        <w:br/>
        <w:t>ENTITIES). INCLUDE THE FOLLOWING</w:t>
      </w:r>
      <w:r>
        <w:br/>
        <w:t>ATTENDEE DETAILS IF THE ATTENDEE IS</w:t>
      </w:r>
      <w:r>
        <w:br/>
        <w:t>NOT THE BO- FULL NAME, ADDRESS,</w:t>
      </w:r>
      <w:r>
        <w:br/>
        <w:t>PASSPORT NUMBER, DATE OF BIRTH</w:t>
      </w:r>
      <w:r>
        <w:br/>
        <w:t>FAILURE TO PROVIDE CLEARSTREAM WITH</w:t>
      </w:r>
      <w:r>
        <w:br/>
        <w:t xml:space="preserve">THE </w:t>
      </w:r>
      <w:r>
        <w:t>REQUIRED INFORMATION WILL</w:t>
      </w:r>
      <w:r>
        <w:br/>
        <w:t>RESULT IN THE REJECTION OF YOUR</w:t>
      </w:r>
      <w:r>
        <w:br/>
        <w:t>INSTRUCTION. PLEASE NOTE THAT AN</w:t>
      </w:r>
      <w:r>
        <w:br/>
        <w:t>ADDITIONAL FEE WILL APPLY TO FREE</w:t>
      </w:r>
      <w:r>
        <w:br/>
        <w:t>FORMAT MT568/599 INSTRUCTIONS. FOR</w:t>
      </w:r>
      <w:r>
        <w:br/>
        <w:t>-------------------------------------------------------</w:t>
      </w:r>
      <w:r>
        <w:br/>
        <w:t>INQUIRIES PLEASE CONTACT YOUR</w:t>
      </w:r>
      <w:r>
        <w:br/>
        <w:t>REGULAR CU</w:t>
      </w:r>
      <w:r>
        <w:t xml:space="preserve">STOMER SUPPORT TEAM. </w:t>
      </w:r>
    </w:p>
    <w:p w:rsidR="00000000" w:rsidRDefault="002801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801BE" w:rsidRDefault="002801BE">
      <w:pPr>
        <w:pStyle w:val="HTML"/>
      </w:pPr>
      <w:r>
        <w:lastRenderedPageBreak/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8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2266"/>
    <w:rsid w:val="001D2266"/>
    <w:rsid w:val="0028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886822-71D0-45EA-8950-CCF6C323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073c0dd75d4124bff2ef9e08fa45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2019-11-22T04:33:00Z</dcterms:created>
  <dcterms:modified xsi:type="dcterms:W3CDTF">2019-11-22T04:33:00Z</dcterms:modified>
</cp:coreProperties>
</file>