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1734">
      <w:pPr>
        <w:pStyle w:val="a3"/>
        <w:divId w:val="209670351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96703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95611048</w:t>
            </w:r>
          </w:p>
        </w:tc>
        <w:tc>
          <w:tcPr>
            <w:tcW w:w="0" w:type="auto"/>
            <w:vAlign w:val="center"/>
            <w:hideMark/>
          </w:tcPr>
          <w:p w:rsidR="00000000" w:rsidRDefault="00F91734">
            <w:pPr>
              <w:rPr>
                <w:rFonts w:eastAsia="Times New Roman"/>
              </w:rPr>
            </w:pPr>
          </w:p>
        </w:tc>
      </w:tr>
      <w:tr w:rsidR="00000000">
        <w:trPr>
          <w:divId w:val="2096703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1734">
            <w:pPr>
              <w:rPr>
                <w:rFonts w:eastAsia="Times New Roman"/>
              </w:rPr>
            </w:pPr>
          </w:p>
        </w:tc>
      </w:tr>
      <w:tr w:rsidR="00000000">
        <w:trPr>
          <w:divId w:val="2096703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96703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9173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"Форвард Энерго" ИНН 7203162698 (акция 1-01-55090-E / ISIN RU000A0F61T7)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925286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917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91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925286X6560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"Форвард 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917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925295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34">
            <w:pPr>
              <w:rPr>
                <w:rFonts w:eastAsia="Times New Roman"/>
              </w:rPr>
            </w:pPr>
          </w:p>
        </w:tc>
      </w:tr>
    </w:tbl>
    <w:p w:rsidR="00000000" w:rsidRDefault="00F917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7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</w:t>
            </w:r>
            <w:r>
              <w:rPr>
                <w:rFonts w:eastAsia="Times New Roman"/>
              </w:rPr>
              <w:t xml:space="preserve">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454048, РФ, г. Челябинск, ул. Худякова, 12а, 4-й этаж, Челябинский фил</w:t>
            </w:r>
            <w:r>
              <w:rPr>
                <w:rFonts w:eastAsia="Times New Roman"/>
              </w:rPr>
              <w:br/>
              <w:t>иал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F91734">
      <w:pPr>
        <w:rPr>
          <w:rFonts w:eastAsia="Times New Roman"/>
        </w:rPr>
      </w:pPr>
    </w:p>
    <w:p w:rsidR="00000000" w:rsidRDefault="00F9173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91734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 за 2023 год.</w:t>
      </w:r>
      <w:r>
        <w:rPr>
          <w:rFonts w:eastAsia="Times New Roman"/>
        </w:rPr>
        <w:br/>
      </w:r>
      <w:r>
        <w:rPr>
          <w:rFonts w:eastAsia="Times New Roman"/>
        </w:rPr>
        <w:t>2. Об утверждении годовой бухгалтерской (финансовой) отчетности Общества за 2023 год.</w:t>
      </w:r>
      <w:r>
        <w:rPr>
          <w:rFonts w:eastAsia="Times New Roman"/>
        </w:rPr>
        <w:br/>
        <w:t>3. О распределении прибыли (в том числе выплате (объявлении) дивидендов) и убытков Общества по результатам 2023 года.</w:t>
      </w:r>
      <w:r>
        <w:rPr>
          <w:rFonts w:eastAsia="Times New Roman"/>
        </w:rPr>
        <w:br/>
        <w:t xml:space="preserve">4. Об избрании членов Совета директоров Общества. </w:t>
      </w:r>
      <w:r>
        <w:rPr>
          <w:rFonts w:eastAsia="Times New Roman"/>
        </w:rPr>
        <w:br/>
        <w:t>5</w:t>
      </w:r>
      <w:r>
        <w:rPr>
          <w:rFonts w:eastAsia="Times New Roman"/>
        </w:rPr>
        <w:t>. О назначении аудиторской организации Общества на 2024 год.</w:t>
      </w:r>
      <w:r>
        <w:rPr>
          <w:rFonts w:eastAsia="Times New Roman"/>
        </w:rPr>
        <w:br/>
        <w:t>6. Об утверждении Устава ПАО «Форвард Энерго» в новой редакции.</w:t>
      </w:r>
      <w:r>
        <w:rPr>
          <w:rFonts w:eastAsia="Times New Roman"/>
        </w:rPr>
        <w:br/>
        <w:t xml:space="preserve">7. Об утверждении внутреннего документа, регулирующего деятельность Совета директоров Общества, в новой редакции. </w:t>
      </w:r>
    </w:p>
    <w:p w:rsidR="00000000" w:rsidRDefault="00F91734">
      <w:pPr>
        <w:pStyle w:val="a3"/>
      </w:pPr>
      <w:r>
        <w:t>Настоящим сообща</w:t>
      </w:r>
      <w:r>
        <w:t xml:space="preserve">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</w:t>
      </w:r>
      <w:r>
        <w:t>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91734">
      <w:pPr>
        <w:pStyle w:val="a3"/>
      </w:pPr>
      <w:r>
        <w:t>4.2 Информация о созыве общего собрания акционеров эмитента</w:t>
      </w:r>
    </w:p>
    <w:p w:rsidR="00000000" w:rsidRDefault="00F91734">
      <w:pPr>
        <w:pStyle w:val="a3"/>
      </w:pPr>
      <w:r>
        <w:t>Электронная форма бюллетеней для голосования мо</w:t>
      </w:r>
      <w:r>
        <w:t>жет быть заполнена в информационно-телекоммуникационной сети «Интернет» по адресу www.vtbreg.ru</w:t>
      </w:r>
    </w:p>
    <w:p w:rsidR="00000000" w:rsidRDefault="00F9173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</w:t>
      </w:r>
      <w:r>
        <w:t>ails please contact your account  manager (495) 956-27-90, (495) 956-27-91</w:t>
      </w:r>
    </w:p>
    <w:p w:rsidR="00000000" w:rsidRDefault="00F91734">
      <w:pPr>
        <w:rPr>
          <w:rFonts w:eastAsia="Times New Roman"/>
        </w:rPr>
      </w:pPr>
      <w:r>
        <w:rPr>
          <w:rFonts w:eastAsia="Times New Roman"/>
        </w:rPr>
        <w:br/>
      </w:r>
    </w:p>
    <w:p w:rsidR="00F91734" w:rsidRDefault="00F9173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</w:t>
      </w:r>
      <w:r>
        <w:t>е.</w:t>
      </w:r>
    </w:p>
    <w:sectPr w:rsidR="00F9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7846"/>
    <w:rsid w:val="00E17846"/>
    <w:rsid w:val="00F9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B050A5-2289-4358-8145-42FC4C0F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70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2024-05-21T04:51:00Z</dcterms:created>
  <dcterms:modified xsi:type="dcterms:W3CDTF">2024-05-21T04:51:00Z</dcterms:modified>
</cp:coreProperties>
</file>