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1C06">
      <w:pPr>
        <w:pStyle w:val="a3"/>
        <w:divId w:val="110234218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02342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42468624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</w:tr>
      <w:tr w:rsidR="00000000">
        <w:trPr>
          <w:divId w:val="1102342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</w:tr>
      <w:tr w:rsidR="00000000">
        <w:trPr>
          <w:divId w:val="1102342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41914466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</w:tr>
      <w:tr w:rsidR="00000000">
        <w:trPr>
          <w:divId w:val="1102342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2342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1C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 10:00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21C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3"/>
        <w:gridCol w:w="1990"/>
        <w:gridCol w:w="1392"/>
        <w:gridCol w:w="1525"/>
        <w:gridCol w:w="1692"/>
        <w:gridCol w:w="169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510294X11048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521C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21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«РЗ ОЦМ» за 2019 год, годовую бухгалтерскую (финансовую) отчетность за 2019 год, входящие в состав </w:t>
            </w:r>
            <w:r>
              <w:rPr>
                <w:rFonts w:eastAsia="Times New Roman"/>
              </w:rPr>
              <w:t xml:space="preserve">информации (материалов), подлежащей (подлежащих) предоставлению лицам, имеющим право на участие в общем собрании, при подготовке к проведению годового общего собрания акционеров ПАО «РЗ ОЦМ».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1560110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Прибыль, полученную в результате деятельности Публичного акционерного общества «Ревдинский завод по обработке цветных металлов» </w:t>
            </w:r>
            <w:r>
              <w:rPr>
                <w:rFonts w:eastAsia="Times New Roman"/>
              </w:rPr>
              <w:t xml:space="preserve">за 2019 год в размере 166 912 000 (сто шестьдесят шесть миллионов девятьсот двенадцать тысяч) рублей не распределять. Дивиденды по итогам 2019 года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1559110</w:t>
            </w:r>
            <w:r>
              <w:rPr>
                <w:rFonts w:eastAsia="Times New Roman"/>
              </w:rPr>
              <w:br/>
              <w:t>Против: 1000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</w:t>
            </w:r>
            <w:r>
              <w:rPr>
                <w:rFonts w:eastAsia="Times New Roman"/>
              </w:rPr>
              <w:t>Совет директоров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1560107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Журавлев Владимир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1559107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Дорошенко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1560107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Анатолий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Порошин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1560107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Кучина Татьяна Святославовна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1560112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1365814</w:t>
            </w:r>
            <w:r>
              <w:rPr>
                <w:rFonts w:eastAsia="Times New Roman"/>
              </w:rPr>
              <w:br/>
              <w:t>Против: 1000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Симонович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1365814</w:t>
            </w:r>
            <w:r>
              <w:rPr>
                <w:rFonts w:eastAsia="Times New Roman"/>
              </w:rPr>
              <w:br/>
              <w:t>Против: 1000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Сухиняк Александр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1366814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Крыжановский Владислав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1365814</w:t>
            </w:r>
            <w:r>
              <w:rPr>
                <w:rFonts w:eastAsia="Times New Roman"/>
              </w:rPr>
              <w:br/>
              <w:t>Против: 1000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«РЗ ОЦМ» Обществ</w:t>
            </w:r>
            <w:r>
              <w:rPr>
                <w:rFonts w:eastAsia="Times New Roman"/>
              </w:rPr>
              <w:t>о с ограниченной ответственностью «Новый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1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1560110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521C06">
      <w:pPr>
        <w:rPr>
          <w:rFonts w:eastAsia="Times New Roman"/>
        </w:rPr>
      </w:pPr>
    </w:p>
    <w:p w:rsidR="00000000" w:rsidRDefault="00521C0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21C0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21C06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21C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521C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521C06">
      <w:pPr>
        <w:rPr>
          <w:rFonts w:eastAsia="Times New Roman"/>
        </w:rPr>
      </w:pPr>
      <w:r>
        <w:rPr>
          <w:rFonts w:eastAsia="Times New Roman"/>
        </w:rPr>
        <w:br/>
      </w:r>
    </w:p>
    <w:p w:rsidR="00521C06" w:rsidRDefault="00521C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770B"/>
    <w:rsid w:val="0010770B"/>
    <w:rsid w:val="005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D9433D-C948-4AB1-848C-950EE6D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768492112e4f3aa23e8b48f593e3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2020-08-20T08:41:00Z</dcterms:created>
  <dcterms:modified xsi:type="dcterms:W3CDTF">2020-08-20T08:41:00Z</dcterms:modified>
</cp:coreProperties>
</file>