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339">
      <w:pPr>
        <w:pStyle w:val="a3"/>
        <w:divId w:val="6023058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230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30494345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</w:p>
        </w:tc>
      </w:tr>
      <w:tr w:rsidR="00000000">
        <w:trPr>
          <w:divId w:val="60230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</w:p>
        </w:tc>
      </w:tr>
      <w:tr w:rsidR="00000000">
        <w:trPr>
          <w:divId w:val="60230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30388017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</w:p>
        </w:tc>
      </w:tr>
      <w:tr w:rsidR="00000000">
        <w:trPr>
          <w:divId w:val="60230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230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5D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D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D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</w:tbl>
    <w:p w:rsidR="00000000" w:rsidRDefault="005D7339">
      <w:pPr>
        <w:rPr>
          <w:rFonts w:eastAsia="Times New Roman"/>
        </w:rPr>
      </w:pPr>
    </w:p>
    <w:p w:rsidR="00000000" w:rsidRDefault="005D7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7339">
      <w:pPr>
        <w:pStyle w:val="a3"/>
      </w:pPr>
      <w:r>
        <w:t>9.6 Информация о значениях показателей общей суммы дивидендо</w:t>
      </w:r>
      <w:r>
        <w:t>в, подлежащих выплате и полученных эмитентом.</w:t>
      </w:r>
    </w:p>
    <w:p w:rsidR="00000000" w:rsidRDefault="005D7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5D7339" w:rsidRDefault="005D73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D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6046"/>
    <w:rsid w:val="005D7339"/>
    <w:rsid w:val="006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2de70f63854a8498cee0653c82a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2018-10-15T11:16:00Z</dcterms:created>
  <dcterms:modified xsi:type="dcterms:W3CDTF">2018-10-15T11:16:00Z</dcterms:modified>
</cp:coreProperties>
</file>