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7223">
      <w:pPr>
        <w:pStyle w:val="a3"/>
        <w:divId w:val="16221785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22178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55973755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</w:p>
        </w:tc>
      </w:tr>
      <w:tr w:rsidR="00000000">
        <w:trPr>
          <w:divId w:val="1622178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</w:p>
        </w:tc>
      </w:tr>
      <w:tr w:rsidR="00000000">
        <w:trPr>
          <w:divId w:val="1622178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55932856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</w:p>
        </w:tc>
      </w:tr>
      <w:tr w:rsidR="00000000">
        <w:trPr>
          <w:divId w:val="1622178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2178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72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D72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D72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</w:p>
        </w:tc>
      </w:tr>
    </w:tbl>
    <w:p w:rsidR="00000000" w:rsidRDefault="00FD72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</w:t>
            </w:r>
            <w:r>
              <w:rPr>
                <w:rFonts w:eastAsia="Times New Roman"/>
              </w:rPr>
              <w:t xml:space="preserve">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72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72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</w:t>
            </w:r>
          </w:p>
        </w:tc>
      </w:tr>
    </w:tbl>
    <w:p w:rsidR="00000000" w:rsidRDefault="00FD7223">
      <w:pPr>
        <w:rPr>
          <w:rFonts w:eastAsia="Times New Roman"/>
        </w:rPr>
      </w:pPr>
    </w:p>
    <w:p w:rsidR="00000000" w:rsidRDefault="00FD72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D722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2021 года, о размере дивидендов, о сроках и форме их выплаты и дате, </w:t>
      </w:r>
      <w:r>
        <w:rPr>
          <w:rFonts w:eastAsia="Times New Roman"/>
        </w:rPr>
        <w:t>на которую определяются лица, имеющие право на получение дивидендов.</w:t>
      </w:r>
      <w:r>
        <w:rPr>
          <w:rFonts w:eastAsia="Times New Roman"/>
        </w:rPr>
        <w:br/>
        <w:t>2. Утверждение изменений в Устав АК «АЛРОСА» (ПАО).</w:t>
      </w:r>
      <w:r>
        <w:rPr>
          <w:rFonts w:eastAsia="Times New Roman"/>
        </w:rPr>
        <w:br/>
        <w:t xml:space="preserve">3. Утверждение изменений в Положение об Общем собрании акционеров АК «АЛРОСА» (ПАО). </w:t>
      </w:r>
    </w:p>
    <w:p w:rsidR="00000000" w:rsidRDefault="00FD7223">
      <w:pPr>
        <w:pStyle w:val="a3"/>
      </w:pPr>
      <w:r>
        <w:t>Электронная форма бюллетеней для голосования може</w:t>
      </w:r>
      <w:r>
        <w:t xml:space="preserve">т быть заполнена в информационно-телекоммуникационной сети «Интернет» по адресам: www.vtbreg.ru, www.e-vote.ru и мобильном приложении "Кворум" </w:t>
      </w:r>
    </w:p>
    <w:p w:rsidR="00000000" w:rsidRDefault="00FD72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 manager (495) 956-27-90, (495) 956-27-91</w:t>
      </w:r>
    </w:p>
    <w:p w:rsidR="00000000" w:rsidRDefault="00FD7223">
      <w:pPr>
        <w:rPr>
          <w:rFonts w:eastAsia="Times New Roman"/>
        </w:rPr>
      </w:pPr>
      <w:r>
        <w:rPr>
          <w:rFonts w:eastAsia="Times New Roman"/>
        </w:rPr>
        <w:br/>
      </w:r>
    </w:p>
    <w:p w:rsidR="00FD7223" w:rsidRDefault="00FD72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</w:t>
      </w:r>
      <w:r>
        <w:t>одержится непосредственно в электронном документе.</w:t>
      </w:r>
    </w:p>
    <w:sectPr w:rsidR="00FD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13B7"/>
    <w:rsid w:val="005A13B7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FEDBD-8A7F-4578-9CA7-05C7D4CA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2021-09-01T08:11:00Z</dcterms:created>
  <dcterms:modified xsi:type="dcterms:W3CDTF">2021-09-01T08:11:00Z</dcterms:modified>
</cp:coreProperties>
</file>