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4EF">
      <w:pPr>
        <w:pStyle w:val="a3"/>
        <w:divId w:val="9633151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63315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26781574</w:t>
            </w:r>
          </w:p>
        </w:tc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</w:p>
        </w:tc>
      </w:tr>
      <w:tr w:rsidR="00000000">
        <w:trPr>
          <w:divId w:val="963315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</w:p>
        </w:tc>
      </w:tr>
      <w:tr w:rsidR="00000000">
        <w:trPr>
          <w:divId w:val="963315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3315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14EF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Рекомендации акционерам - владельцам 2% и более голосующих акций, планирующим выдвинуть кандидатов для избрания в СД и/или ревизионную комиссию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333016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214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4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333016X4656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4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214EF">
      <w:pPr>
        <w:rPr>
          <w:rFonts w:eastAsia="Times New Roman"/>
        </w:rPr>
      </w:pPr>
    </w:p>
    <w:p w:rsidR="00000000" w:rsidRDefault="00B214EF">
      <w:pPr>
        <w:pStyle w:val="a3"/>
      </w:pPr>
      <w:r>
        <w:t>Подтип не определен</w:t>
      </w:r>
    </w:p>
    <w:p w:rsidR="00000000" w:rsidRDefault="00B214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214EF" w:rsidRDefault="00B214EF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 manager (495) 956-27-90, (495) 956-27-91</w:t>
      </w:r>
    </w:p>
    <w:sectPr w:rsidR="00B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E4018"/>
    <w:rsid w:val="006E4018"/>
    <w:rsid w:val="00B2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42396485d84b76a2fc4377614671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2018-02-21T04:57:00Z</dcterms:created>
  <dcterms:modified xsi:type="dcterms:W3CDTF">2018-02-21T04:57:00Z</dcterms:modified>
</cp:coreProperties>
</file>