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918B6">
      <w:pPr>
        <w:pStyle w:val="a3"/>
        <w:divId w:val="186162076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616207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109697042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</w:p>
        </w:tc>
      </w:tr>
      <w:tr w:rsidR="00000000">
        <w:trPr>
          <w:divId w:val="18616207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</w:p>
        </w:tc>
      </w:tr>
      <w:tr w:rsidR="00000000">
        <w:trPr>
          <w:divId w:val="18616207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109495916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</w:p>
        </w:tc>
      </w:tr>
      <w:tr w:rsidR="00000000">
        <w:trPr>
          <w:divId w:val="18616207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16207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918B6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"ГМК "Норильский никель" ИНН 8401005730 (акция 1-01-40155-F / ISIN RU0007288411)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6"/>
        <w:gridCol w:w="54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1041265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Новинский бул., дом 8, стр. 2, гостиница «Лотте Отель»</w:t>
            </w:r>
          </w:p>
        </w:tc>
      </w:tr>
    </w:tbl>
    <w:p w:rsidR="00000000" w:rsidRDefault="003918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858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1041265X80583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1997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918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</w:p>
        </w:tc>
      </w:tr>
    </w:tbl>
    <w:p w:rsidR="00000000" w:rsidRDefault="003918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9"/>
        <w:gridCol w:w="25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</w:t>
            </w:r>
            <w:r>
              <w:rPr>
                <w:rFonts w:eastAsia="Times New Roman"/>
              </w:rPr>
              <w:t xml:space="preserve">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https://lk.rrost.ru/Nornik</w:t>
            </w:r>
          </w:p>
        </w:tc>
      </w:tr>
    </w:tbl>
    <w:p w:rsidR="00000000" w:rsidRDefault="003918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679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«ГМК «Норильский никель»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«ГМК «Норильский никель»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бухгалтерской (финансовой) отчетности ПАО «ГМК «Норильский никель»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бухгалтерскую (финансовую) отчетность ПАО «ГМК «Норильский никель»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консолидированной финансовой отчетности ПАО «ГМК «Норильский никель»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консолидированную финансовую отчетность ПАО «ГМК «Норильский никель»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ПАО «ГМК «Норильский никель» за 2024 год, в том числе выплата</w:t>
            </w:r>
            <w:r>
              <w:rPr>
                <w:rFonts w:eastAsia="Times New Roman"/>
              </w:rPr>
              <w:t xml:space="preserve"> (объявление) дивидендов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ПАО «ГМК «Норильский никель» по результатам 2024 года не распределять, дивиденды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директоров: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Александрова Дениса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Батехина Сергея Леонидовича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Безденежных Елену Степановну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Бугрова Андрея Евгеньевича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Возненко Петра Валерьевича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Волка Сергея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Завтрика Александра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Захарову Александру Ивановну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Захарову Марианну Александровну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Зелькову Ларису Геннадьевну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Иванова Алексея Сергеевича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Комарову Ирину Владимировну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5.1.13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Малышева Сергея Геннадьевича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5.1.14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Матюшина Кирилла Руслановича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5.1.15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Машковцева Андрея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5.1.16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Сычева Антона Юрьевича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5.1.17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Шейбака Егора Михайловича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Возиянову Екатерину Евгеньевну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Войтович Ольгу Валерьевну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Горнина Эдуарда Леонидовича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</w:t>
            </w:r>
            <w:r>
              <w:rPr>
                <w:rFonts w:eastAsia="Times New Roman"/>
              </w:rPr>
              <w:t>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Кузнецову Светлану Ильиничну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6.5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Рюмина Ивана Романовича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6.6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никель».: Яневич Елену Александровну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организации, привлекаемой для аудита российской бухгалтерской (финансовой) отчетности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аудиторскую организацию, привлекаемую для аудита бухгалтерской (финансовой) отчетности ПАО «ГМК «Норильский никель» за 2025 год, подготовленной по российским стандартам бухгалтерского учета, Акционерное общество «Кэпт».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организации, привлекаемой для аудита консолидированной финансовой отчетности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аудиторскую организацию, привлекаемую для аудита конс</w:t>
            </w:r>
            <w:r>
              <w:rPr>
                <w:rFonts w:eastAsia="Times New Roman"/>
              </w:rPr>
              <w:t>олидированной финансовой отчетности ПАО «ГМК «Норильский никель» за 2025 год, подготовленной по международным стандартам финансовой отчетности, включая обзорную проверку промежуточной консолидированной финансовой отчетности за 6 месяцев 2025 года, Акционер</w:t>
            </w:r>
            <w:r>
              <w:rPr>
                <w:rFonts w:eastAsia="Times New Roman"/>
              </w:rPr>
              <w:t>ное общество «Кэпт».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и компенсации расходов членов Совета директоров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Установить, что членам Совета директоров ПАО «ГМК «Норильский никель» выплачивается вознаграждение и возмещаются расходы, связанные с исполнением ими своих обязанностей, в соответствии с Политикой вознаграждения членов Совета директоров ПАО «ГМК «Нориль</w:t>
            </w:r>
            <w:r>
              <w:rPr>
                <w:rFonts w:eastAsia="Times New Roman"/>
              </w:rPr>
              <w:t xml:space="preserve">ский никель», утвержденной решением Общего собрания акционеров Компании 28.06.2024 (Протокол №1). 2. Установить, что Председателю Совета директоров выплачивается вознаграждение в размере 500 000 (пятьсот тысяч) долларов США в год. Указанное вознаграждение </w:t>
            </w:r>
            <w:r>
              <w:rPr>
                <w:rFonts w:eastAsia="Times New Roman"/>
              </w:rPr>
              <w:t>выплачивается ежеквартально равными долями в рублях по курсу Центрального банка Российской Федерации на последний рабочий день отчетного квартала. Сумма вознаграждения приведена после удержания налогов в соответствии с действующим российским законодательст</w:t>
            </w:r>
            <w:r>
              <w:rPr>
                <w:rFonts w:eastAsia="Times New Roman"/>
              </w:rPr>
              <w:t>вом. 3. Установить, что Председателю Совета директоров возмещаются расходы, связанные с исполнением им своих обязанностей, в соответствии с Политикой вознаграждения членов Совета директоров ПАО «ГМК «Норильский никель», утвержденной решением Общего собран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членов Ревизионной комиссии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Установить вознаграждение для каждого члена Ревизионной комиссии ПАО «ГМК «Норильский никель», не являющегося работником ПАО «ГМК «Норильский никель», в размере 1 800 000 (один миллион восемьсот тысяч) рублей в год, выплачиваемое один раз в полгода равными</w:t>
            </w:r>
            <w:r>
              <w:rPr>
                <w:rFonts w:eastAsia="Times New Roman"/>
              </w:rPr>
              <w:t xml:space="preserve"> долями. Указанная сумма приведена до удержания налогов в соответствии с действующим законодательством.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согласии на совершение взаимосвязанных сделок, в которых имеется заинтересованность, </w:t>
            </w:r>
            <w:r>
              <w:rPr>
                <w:rFonts w:eastAsia="Times New Roman"/>
              </w:rPr>
              <w:t>по возмещению убытков членам Совета директоров и Правления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совершение взаимосвязанных сделок, в которых имеется заинтересованность </w:t>
            </w:r>
            <w:r>
              <w:rPr>
                <w:rFonts w:eastAsia="Times New Roman"/>
              </w:rPr>
              <w:t>всех членов Совета директоров и членов Правления ПАО «ГМК «Норильский никель», предметом которых является обязательство ПАО «ГМК «Норильский никель» по возмещению членам Совета директоров и членам Правления убытков, которые указанные лица могут понести в с</w:t>
            </w:r>
            <w:r>
              <w:rPr>
                <w:rFonts w:eastAsia="Times New Roman"/>
              </w:rPr>
              <w:t>вязи с их назначением и исполнением обязанностей члена Совета директоров и члена Правления ПАО «ГМК «Норильский никель», в размере, не превышающем 115 000 000 (сто пятнадцать миллионов) долларов США для каждого.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</w:t>
            </w:r>
            <w:r>
              <w:rPr>
                <w:rFonts w:eastAsia="Times New Roman"/>
              </w:rPr>
              <w:t>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совершение сделки, в которой имеется заинтересованность, по страхованию ответственности членов Совета директоров и Правления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ПАО «ГМК «Норильс</w:t>
            </w:r>
            <w:r>
              <w:rPr>
                <w:rFonts w:eastAsia="Times New Roman"/>
              </w:rPr>
              <w:t>кий никель» сделки, предметом которой является страхование ответственности членов Совета директоров и членов Правления ПАО «ГМК «Норильский никель», а также иных должностных лиц, самого ПАО «ГМК «Норильский никель» и его дочерних обществ, в которой имеется</w:t>
            </w:r>
            <w:r>
              <w:rPr>
                <w:rFonts w:eastAsia="Times New Roman"/>
              </w:rPr>
              <w:t xml:space="preserve"> заинтересованность всех членов Совета директоров и членов Правления ПАО «ГМК «Норильский никель», являющихся выгодоприобретателями в сделке. Сделка заключается с российской страховой компанией, сроком на один год, с общим лимитом ответственности (страхова</w:t>
            </w:r>
            <w:r>
              <w:rPr>
                <w:rFonts w:eastAsia="Times New Roman"/>
              </w:rPr>
              <w:t>я сумма) в совокупности по всем страховым покрытиям и расширениям (за исключением случаев, прямо предусмотренных договором страхования) в размере максимальной страховой суммы, доступной ПАО «ГМК «Норильский никель» на разумных коммерческих условиях на рынк</w:t>
            </w:r>
            <w:r>
              <w:rPr>
                <w:rFonts w:eastAsia="Times New Roman"/>
              </w:rPr>
              <w:t>е страхования на момент совершения сделки, в ориентировочном размере эквивалента 70 000 000 (семьдесят миллионов) долларов США с уплатой ПАО «ГМК «Норильский никель» страховой премии, не превышающей эквивалента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«ГМК «Норильский никель»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«ГМК «Норильский никель»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</w:t>
            </w:r>
            <w:r>
              <w:rPr>
                <w:rFonts w:eastAsia="Times New Roman"/>
              </w:rPr>
              <w:t>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ПАО «ГМК «Норильский никель» в Ассоциации «Альянс в сфере искусственного интеллекта».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18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участие ПАО «ГМК «Норильский никель» в Ассоциации «Альянс в сфере искусственного интеллекта».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1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GMKN#RU#1-01-40155-F#Акция обыкновенная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3918B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918B6">
      <w:pPr>
        <w:rPr>
          <w:rFonts w:eastAsia="Times New Roman"/>
        </w:rPr>
      </w:pPr>
    </w:p>
    <w:p w:rsidR="00000000" w:rsidRDefault="003918B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918B6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«ГМК «Норильский никель» за 2024 год. 2. Об утверждении бухгалтерской (финансовой) отчетности ПАО «ГМК «Норильский никель» за </w:t>
      </w:r>
      <w:r>
        <w:rPr>
          <w:rFonts w:eastAsia="Times New Roman"/>
        </w:rPr>
        <w:t>2024 год. 3. Об утверждении консолидированной финансовой отчетности ПАО «ГМК «Норильский никель» за 2024 год. 4. О распределении прибыли ПАО «ГМК «Норильский никель» за 2024 год, в том числе выплата (объявление) дивидендов по результатам 2024 года. 5. Об и</w:t>
      </w:r>
      <w:r>
        <w:rPr>
          <w:rFonts w:eastAsia="Times New Roman"/>
        </w:rPr>
        <w:t>збрании членов Совета директоров ПАО «ГМК «Норильский никель». 6. Об избрании членов Ревизионной комиссии ПАО «ГМК «Норильский никель». 7. О назначении аудиторской организации, привлекаемой для аудита российской бухгалтерской (финансовой) отчетности ПАО «Г</w:t>
      </w:r>
      <w:r>
        <w:rPr>
          <w:rFonts w:eastAsia="Times New Roman"/>
        </w:rPr>
        <w:t>МК «Норильский никель». 8. О назначении аудиторской организации, привлекаемой для аудита консолидированной финансовой отчетности ПАО «ГМК «Норильский никель». 9. О вознаграждении и компенсации расходов членов Совета директоров ПАО «ГМК «Норильский никель».</w:t>
      </w:r>
      <w:r>
        <w:rPr>
          <w:rFonts w:eastAsia="Times New Roman"/>
        </w:rPr>
        <w:t xml:space="preserve"> 10. О вознаграждении членов Ревизионной комиссии ПАО «ГМК «Норильский никель». 11. О согласии на совершение взаимосвязанных сделок, в которых имеется заинтересованность, по возмещению убытков членам Совета директоров и Правления ПАО «ГМК «Норильский никел</w:t>
      </w:r>
      <w:r>
        <w:rPr>
          <w:rFonts w:eastAsia="Times New Roman"/>
        </w:rPr>
        <w:t>ь». 12. О согласии на совершение сделки, в которой имеется заинтересованность, по страхованию ответственности членов Совета директоров и Правления ПАО «ГМК «Норильский никель». 13. Об утверждении Устава ПАО «ГМК «Норильский никель» в новой редакции. 14. Об</w:t>
      </w:r>
      <w:r>
        <w:rPr>
          <w:rFonts w:eastAsia="Times New Roman"/>
        </w:rPr>
        <w:t xml:space="preserve"> участии ПАО «ГМК «Норильский никель» в Ассоциации «Альянс в сфере искусственного интеллекта». </w:t>
      </w:r>
    </w:p>
    <w:p w:rsidR="00000000" w:rsidRDefault="003918B6">
      <w:pPr>
        <w:pStyle w:val="a3"/>
      </w:pPr>
      <w:r>
        <w:lastRenderedPageBreak/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</w:t>
      </w:r>
      <w:r>
        <w:t>ц, имеющих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3918B6">
      <w:pPr>
        <w:pStyle w:val="a3"/>
      </w:pPr>
      <w:r>
        <w:t xml:space="preserve">Приложение </w:t>
      </w:r>
      <w:r>
        <w:t xml:space="preserve">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918B6">
      <w:pPr>
        <w:pStyle w:val="HTML"/>
      </w:pPr>
      <w:r>
        <w:t>По всем вопросам, связанным с настоящим сообщением</w:t>
      </w:r>
      <w:r>
        <w:t>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918B6">
      <w:pPr>
        <w:rPr>
          <w:rFonts w:eastAsia="Times New Roman"/>
        </w:rPr>
      </w:pPr>
      <w:r>
        <w:rPr>
          <w:rFonts w:eastAsia="Times New Roman"/>
        </w:rPr>
        <w:br/>
      </w:r>
    </w:p>
    <w:p w:rsidR="003918B6" w:rsidRDefault="003918B6">
      <w:pPr>
        <w:pStyle w:val="HTML"/>
      </w:pPr>
      <w:r>
        <w:t>Настоящий документ является визуализированной формой электронного док</w:t>
      </w:r>
      <w:r>
        <w:t>умента и содержит существенную информацию. Полная информация содержится непосредственно в электронном документе.</w:t>
      </w:r>
    </w:p>
    <w:sectPr w:rsidR="00391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7485"/>
    <w:rsid w:val="003918B6"/>
    <w:rsid w:val="00EC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6E13DE-6C14-444A-A802-57918657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62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c362a7be4a241c7a0a94ebf964639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3441</Words>
  <Characters>19615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2025-06-09T05:57:00Z</dcterms:created>
  <dcterms:modified xsi:type="dcterms:W3CDTF">2025-06-09T05:57:00Z</dcterms:modified>
</cp:coreProperties>
</file>