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2BB5">
      <w:pPr>
        <w:pStyle w:val="a3"/>
        <w:divId w:val="148231361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231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66137338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</w:p>
        </w:tc>
      </w:tr>
      <w:tr w:rsidR="00000000">
        <w:trPr>
          <w:divId w:val="148231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</w:p>
        </w:tc>
      </w:tr>
      <w:tr w:rsidR="00000000">
        <w:trPr>
          <w:divId w:val="148231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66055893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</w:p>
        </w:tc>
      </w:tr>
      <w:tr w:rsidR="00000000">
        <w:trPr>
          <w:divId w:val="148231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2313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2BB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697052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2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697052X5220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</w:t>
            </w:r>
            <w:r>
              <w:rPr>
                <w:rFonts w:eastAsia="Times New Roman"/>
              </w:rPr>
              <w:t>РК - Р.О.С.Т."</w:t>
            </w:r>
          </w:p>
        </w:tc>
      </w:tr>
    </w:tbl>
    <w:p w:rsidR="00000000" w:rsidRDefault="00532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532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количества, номинальной стоимости, категории (типа) объявленных акций и прав, предоставляемых этими акциями.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«Определить, что ПАО «Аэрофлот» вправе дополнительно к размещенным акциям разместить 5 424 308 073 (Пять миллиардов четыреста двадцать четыре миллиона триста восемь тысяч семьдесят три) обыкновенные акции номинальной стоимостью 1 (один) рубль каждая (объяв</w:t>
            </w:r>
            <w:r>
              <w:rPr>
                <w:rFonts w:eastAsia="Times New Roman"/>
              </w:rPr>
              <w:t xml:space="preserve">ленные акции). Каждая из дополнительно размещаемых акций ПАО «Аэрофлот» предоставляет акционеру – её владельцу объем прав, определенный Уставом ПАО «Аэрофлот», одинаковый с объемом прав, предоставляемым размещенными акциями». 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«Аэрофлот» (в части объявленных акций).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«Изложить абзац 3 пункта 8.3 Устава Общества в следующей редакции: «Общество вправе дополнительно к размещенным акциям раз</w:t>
            </w:r>
            <w:r>
              <w:rPr>
                <w:rFonts w:eastAsia="Times New Roman"/>
              </w:rPr>
              <w:t>местить 5 424 308 073 (Пять миллиардов четыреста двадцать четыре миллиона триста восемь тысяч семьдесят три) обыкновенные акции номинальной стоимостью 1 (один) рубль каждая (объявленные акции). Каждая из дополнительно размещаемых акций Общества предоставля</w:t>
            </w:r>
            <w:r>
              <w:rPr>
                <w:rFonts w:eastAsia="Times New Roman"/>
              </w:rPr>
              <w:t xml:space="preserve">ет акционеру – её владельцу объем прав, определенный Уставом Общества, одинаковый с объемом прав, предоставляемым размещенным акциям». 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увеличении уставного капитала ПАО «Аэрофлот»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B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«Увеличить уставный капитал ПАО «Аэрофлот» путем размещения дополнительных обыкновенных акций номинальной стоимостью 1 (один) ру</w:t>
            </w:r>
            <w:r>
              <w:rPr>
                <w:rFonts w:eastAsia="Times New Roman"/>
              </w:rPr>
              <w:t>бль каждая на следующих условиях: Количество размещаемых дополнительных обыкновенных акций в пределах количества объявленных акций этой категории (типа): 5 424 308 073 (Пять миллиардов четыреста двадцать четыре миллиона триста восемь тысяч семьдесят три) ш</w:t>
            </w:r>
            <w:r>
              <w:rPr>
                <w:rFonts w:eastAsia="Times New Roman"/>
              </w:rPr>
              <w:t>туки. Способ размещения дополнительных обыкновенных акций: открытая подписка. Цена размещения дополнительных обыкновенных акций или порядок ее определения: цена размещения дополнительных обыкновенных акций (в том числе при осуществлении преимущественного п</w:t>
            </w:r>
            <w:r>
              <w:rPr>
                <w:rFonts w:eastAsia="Times New Roman"/>
              </w:rPr>
              <w:t>рава приобретения размещаемых дополнительных акций) составляет 34 (Тридцать четыре) рубля 29 копеек. Форма оплаты дополнительных акций: оплата дополнительных обыкновенных акций осуществляется денежными средствами в безналичном порядке в валюте Российской Ф</w:t>
            </w:r>
            <w:r>
              <w:rPr>
                <w:rFonts w:eastAsia="Times New Roman"/>
              </w:rPr>
              <w:t xml:space="preserve">едерации». 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32B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32BB5">
      <w:pPr>
        <w:rPr>
          <w:rFonts w:eastAsia="Times New Roman"/>
        </w:rPr>
      </w:pPr>
    </w:p>
    <w:p w:rsidR="00000000" w:rsidRDefault="00532B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2BB5">
      <w:pPr>
        <w:rPr>
          <w:rFonts w:eastAsia="Times New Roman"/>
        </w:rPr>
      </w:pPr>
      <w:r>
        <w:rPr>
          <w:rFonts w:eastAsia="Times New Roman"/>
        </w:rPr>
        <w:t>1. Об определении количества, номинальной стоимости, категории (типа) объявленных акций и прав, предоставляемых этими акциями.</w:t>
      </w:r>
      <w:r>
        <w:rPr>
          <w:rFonts w:eastAsia="Times New Roman"/>
        </w:rPr>
        <w:br/>
      </w:r>
      <w:r>
        <w:rPr>
          <w:rFonts w:eastAsia="Times New Roman"/>
        </w:rPr>
        <w:t>2. О внесении изменений в Устав ПАО «Аэрофлот» (в части объявленных акций).</w:t>
      </w:r>
      <w:r>
        <w:rPr>
          <w:rFonts w:eastAsia="Times New Roman"/>
        </w:rPr>
        <w:br/>
        <w:t xml:space="preserve">3. Об увеличении уставного капитала ПАО «Аэрофлот» путем размещения дополнительных акций. </w:t>
      </w:r>
    </w:p>
    <w:p w:rsidR="00000000" w:rsidRDefault="00532BB5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</w:t>
      </w:r>
      <w:r>
        <w:t xml:space="preserve">полноту и достоверность информации, полученной от эмитента. </w:t>
      </w:r>
    </w:p>
    <w:p w:rsidR="00000000" w:rsidRDefault="00532B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532B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32BB5">
      <w:pPr>
        <w:rPr>
          <w:rFonts w:eastAsia="Times New Roman"/>
        </w:rPr>
      </w:pPr>
      <w:r>
        <w:rPr>
          <w:rFonts w:eastAsia="Times New Roman"/>
        </w:rPr>
        <w:br/>
      </w:r>
    </w:p>
    <w:p w:rsidR="00532BB5" w:rsidRDefault="00532BB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788D"/>
    <w:rsid w:val="00532BB5"/>
    <w:rsid w:val="00E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D7BA51-4401-4FD0-B7F1-5252E9BD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ea8e28629b4d0f876f3ef17a334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2022-05-16T05:01:00Z</dcterms:created>
  <dcterms:modified xsi:type="dcterms:W3CDTF">2022-05-16T05:01:00Z</dcterms:modified>
</cp:coreProperties>
</file>