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7868">
      <w:pPr>
        <w:pStyle w:val="a3"/>
        <w:divId w:val="14929497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9294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22754367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</w:p>
        </w:tc>
      </w:tr>
      <w:tr w:rsidR="00000000">
        <w:trPr>
          <w:divId w:val="149294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</w:p>
        </w:tc>
      </w:tr>
      <w:tr w:rsidR="00000000">
        <w:trPr>
          <w:divId w:val="149294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22647419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</w:p>
        </w:tc>
      </w:tr>
      <w:tr w:rsidR="00000000">
        <w:trPr>
          <w:divId w:val="149294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294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78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3E7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E7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</w:tbl>
    <w:p w:rsidR="00000000" w:rsidRDefault="003E7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1"/>
        <w:gridCol w:w="4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119526, г. Москва, проспект Вернадского, д.101, корп. 3, ПАО «ОГК-2»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3E7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11"/>
        <w:gridCol w:w="72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1) Об утверждении годового отчета Общества,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2016 год и годовую бухгалтерскую (финансовую) отчетность ПАО «ОГК-2»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выплате (объявлении)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финансовый год: (тыс. руб.) Нераспределенная прибыль (убыток) отчетного периода: 3 496 694,2 В том числе: - резервный фонд 174 834,7 - дивиденды 874 173,6 - оставить в распоряжении Общ</w:t>
            </w:r>
            <w:r>
              <w:rPr>
                <w:rFonts w:eastAsia="Times New Roman"/>
              </w:rPr>
              <w:t>ества 2 447 685,9 2. Выплатить дивиденды по обыкновенным акциям Общества по результатам 2016 года в размере 0,00825304739908 рубля на одну обыкновенную акцию Общества в денежной форме в срок, установленный для выплаты дивидендов законодательством Российско</w:t>
            </w:r>
            <w:r>
              <w:rPr>
                <w:rFonts w:eastAsia="Times New Roman"/>
              </w:rPr>
              <w:t xml:space="preserve">й федерации. 3. Определить дату на которую в соответствии с решением о выплате (объявлении) дивидендов определяются лица, имеющие право на их получение: 20 июня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 –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 – ГЕНЕРАЛЬНЫЙ ДИРЕКТОР ПАО «ОГК-2»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–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–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–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ЗАМЕСТИТЕЛЬ НАЧАЛЬНИКА УПРАВЛЕНИЯ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МИХАИЛ ВЛАДИМИРОВИЧ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 – ЗАМЕСТИТЕЛЬ ГЕНЕРАЛЬНОГО ДИРЕКТОРА ПО КОРПОРАТИВНО-ПРАВОВОЙ РАБОТЕ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«ОГК-2» в следующем составе: БИКУЛОВ ВАДИМ КАСЫМОВИЧ – ЗАМЕСТИТЕЛЬ НАЧАЛЬНИКА ДЕПАРТАМЕНТА - НАЧАЛЬНИК УПРАВЛЕНИЯ ПАО «ГАЗПРОМ»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КОРШНЯКОВ ДЕНИС АНАТОЛЬЕВИЧ – НАЧАЛЬНИК ОТДЕЛА ДОЛГОСРОЧНЫХ ФИНАНСОВЫХ ВЛОЖЕНИЙ ООО «ГАЗПРОМ ЭНЕРГОХОЛДИНГ»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</w:t>
            </w:r>
            <w:r>
              <w:rPr>
                <w:rFonts w:eastAsia="Times New Roman"/>
              </w:rPr>
              <w:t xml:space="preserve">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МИРОНОВА МАРГАРИТА ИВАНОВНА – </w:t>
            </w:r>
            <w:r>
              <w:rPr>
                <w:rFonts w:eastAsia="Times New Roman"/>
              </w:rPr>
              <w:t xml:space="preserve">ПЕРВЫЙ ЗАМЕСТИТЕЛЬ РУКОВОДИТЕЛЯ АППАРАТА ПРАВЛЕНИЯ - НАЧАЛЬНИК ДЕПАРТАМЕНТА ПАО «ГАЗПРОМ»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ЮЗИФОВИЧ АЛЕКСАНДР МИХАЙЛОВИЧ – </w:t>
            </w:r>
            <w:r>
              <w:rPr>
                <w:rFonts w:eastAsia="Times New Roman"/>
              </w:rPr>
              <w:t xml:space="preserve">ЗАМЕСТИТЕЛЬ НАЧАЛЬНИКА УПРАВЛЕНИЯ КАЗНАЧЕЙСТВА ООО «ГАЗПРОМ ЭНЕРГОХОЛДИНГ»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следующую организацию: АО «БДО Юникон» (юридический адрес: 117587, г Москва, Варшавское шоссе, дом 125, строение 1, секция 11; ИНН 7716021332, ОГРН 1037739271701, свидетельство о членстве в СРО НП «Аудиторская Палата России» №3</w:t>
            </w:r>
            <w:r>
              <w:rPr>
                <w:rFonts w:eastAsia="Times New Roman"/>
              </w:rPr>
              <w:t xml:space="preserve">127).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дополнительное вознаграждение членам Совета директоров, избранным решением внеочередного Общего собрания акционеров ПАО «О</w:t>
            </w:r>
            <w:r>
              <w:rPr>
                <w:rFonts w:eastAsia="Times New Roman"/>
              </w:rPr>
              <w:t>ГК-2» 16.12.2016 обыкновенными акциями ПАО «ОГК-2», находящимися в распоряжении ПАО «ОГК-2», в общем количестве 78 941 511 (Семьдесят восемь миллионов девятьсот сорок одна тысяча пятьсот одиннадцать) штук. Определить, что общая сумма дополнительного вознаг</w:t>
            </w:r>
            <w:r>
              <w:rPr>
                <w:rFonts w:eastAsia="Times New Roman"/>
              </w:rPr>
              <w:t xml:space="preserve">раждения 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ООО «Газпром энергохолдинг», Заемщик - ПАО «ОГК-2» </w:t>
            </w:r>
            <w:r>
              <w:rPr>
                <w:rFonts w:eastAsia="Times New Roman"/>
              </w:rPr>
              <w:t>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65 000 000 000 (Шестьдесят пять миллиардов) рублей; В случае</w:t>
            </w:r>
            <w:r>
              <w:rPr>
                <w:rFonts w:eastAsia="Times New Roman"/>
              </w:rPr>
              <w:t xml:space="preserve"> исчерпания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</w:t>
            </w:r>
            <w:r>
              <w:rPr>
                <w:rFonts w:eastAsia="Times New Roman"/>
              </w:rPr>
              <w:t xml:space="preserve">авливается исходя из процентной ставки не более ставки MosPrime, соответствующей фактическому сроку пользования денежными средствами, плюс 2 (Два) процента годовых. Срок предоставления займа: Заем предоставляется сроком по 31 декабря 2017 года. Если за 10 </w:t>
            </w:r>
            <w:r>
              <w:rPr>
                <w:rFonts w:eastAsia="Times New Roman"/>
              </w:rPr>
              <w:t xml:space="preserve">... (продолжение см. в прикрепленном файле).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 - ООО «Газпром энергохолдинг». Предмет: Займодавец предоставляет Заемщику денеж</w:t>
            </w:r>
            <w:r>
              <w:rPr>
                <w:rFonts w:eastAsia="Times New Roman"/>
              </w:rPr>
              <w:t>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исчерпания суммы займа, Заемщик вправе после досрочно</w:t>
            </w:r>
            <w:r>
              <w:rPr>
                <w:rFonts w:eastAsia="Times New Roman"/>
              </w:rPr>
              <w:t>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менее ставки</w:t>
            </w:r>
            <w:r>
              <w:rPr>
                <w:rFonts w:eastAsia="Times New Roman"/>
              </w:rPr>
              <w:t xml:space="preserve"> MosPrime, соответствующей фактическому сроку пользования денежными средствами, минус 2 (Два) процента годовых. Срок предоставления займа: Заем предоставляется сроком по 31 декабря 2017 года. Если за 10 ... (продолжение см. в прикрепленном файле).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</w:t>
            </w:r>
            <w:r>
              <w:rPr>
                <w:rFonts w:eastAsia="Times New Roman"/>
              </w:rPr>
              <w:t xml:space="preserve">авец - ПАО «Газпром», Заемщик - ПАО «ОГК-2».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 проценты. Цена: Сумма займа составит не более 32 100 000 000 </w:t>
            </w:r>
            <w:r>
              <w:rPr>
                <w:rFonts w:eastAsia="Times New Roman"/>
              </w:rPr>
              <w:t>(Тридцать два миллиарда сто миллионов) рублей; Размер процентов, начисляемых по займу, устанавливается исходя из процентной ставки не более 14 (Четырнадцать) процентов годовых. Срок предоставления займа: Заем предоставляется на срок не более пяти лет с мом</w:t>
            </w:r>
            <w:r>
              <w:rPr>
                <w:rFonts w:eastAsia="Times New Roman"/>
              </w:rPr>
              <w:t>ента подписания Договора займа. Дата предоставления заемных средств: Заем считается предоставленным с даты зачисления денежных средств на счет Заемщика. Лица, имеющие заинтересованность в совершении сделки, и основания их заинтересованности: ПАО «Газпром».</w:t>
            </w:r>
            <w:r>
              <w:rPr>
                <w:rFonts w:eastAsia="Times New Roman"/>
              </w:rPr>
              <w:t xml:space="preserve">.. (продолжение см. в прикрепленном файле). 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RU000A0JNG55#RU#1-02-65105-D#Акции обыкновенные ПАО "ОГК-2"</w:t>
            </w:r>
          </w:p>
        </w:tc>
        <w:tc>
          <w:tcPr>
            <w:tcW w:w="0" w:type="auto"/>
            <w:vAlign w:val="center"/>
            <w:hideMark/>
          </w:tcPr>
          <w:p w:rsidR="00000000" w:rsidRDefault="003E78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E7868">
      <w:pPr>
        <w:rPr>
          <w:rFonts w:eastAsia="Times New Roman"/>
        </w:rPr>
      </w:pPr>
    </w:p>
    <w:p w:rsidR="00000000" w:rsidRDefault="003E78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786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>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</w:t>
      </w:r>
      <w:r>
        <w:rPr>
          <w:rFonts w:eastAsia="Times New Roman"/>
        </w:rPr>
        <w:t xml:space="preserve">сделок, в совершении которых имеется заинтересованность. </w:t>
      </w:r>
    </w:p>
    <w:p w:rsidR="00000000" w:rsidRDefault="003E7868">
      <w:pPr>
        <w:pStyle w:val="a3"/>
      </w:pPr>
      <w:r>
        <w:t>Решение о созыве общего собрания акционеров ПАО "ОГК-2" принято Советом директоров ПАО "ОГК-2" 27.04.2017 (Протокол №171 от 28.04.2017).</w:t>
      </w:r>
      <w:r>
        <w:br/>
        <w:t xml:space="preserve">Порядок ознакомления с информацией (материалами), подлежащей </w:t>
      </w:r>
      <w:r>
        <w:t>предоставлению при подготовке к проведению общего собрания участников (акционеров) эмитента, и адрес (адреса), по которому с ней можно ознакомиться: с материалами повестки дня Собрания, подлежащими предоставлению акционерам ПАО «ОГК-2» при подготовке к про</w:t>
      </w:r>
      <w:r>
        <w:t>ведению Собрания, любой акционер может ознакомиться в период с 10.05.2017 по 01.06.2017, за исключением выходных и праздничных дней с 10 часов 00 минут до 16 часов 30 минут по местному времени по адресу: г. Москва, проспект Вернадского, д. 101, корп. 3, ПА</w:t>
      </w:r>
      <w:r>
        <w:t>О «ОГК-2», тел. (495) 428-53-45, а также 02.06.2017 по месту проведения Собрания, и с 10.05.2017 на официальном веб-сайте ПАО «ОГК-2» в сети интернет по адресу http://www.ogk2.ru. Указанная информация также рассылается номинальным держателям акций в электр</w:t>
      </w:r>
      <w:r>
        <w:t>онном виде не позднее 10 мая 2017 года.</w:t>
      </w:r>
      <w:r>
        <w:br/>
        <w:t xml:space="preserve">Начало регистрации акционеров - 02.06.2018 (10:00 ч.) </w:t>
      </w:r>
    </w:p>
    <w:p w:rsidR="00000000" w:rsidRDefault="003E786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E7868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E7868" w:rsidRDefault="003E7868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614FD"/>
    <w:rsid w:val="003E7868"/>
    <w:rsid w:val="0076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8e91a06c2440d8a224016f604f8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3240</Words>
  <Characters>18470</Characters>
  <Application>Microsoft Office Word</Application>
  <DocSecurity>0</DocSecurity>
  <Lines>153</Lines>
  <Paragraphs>43</Paragraphs>
  <ScaleCrop>false</ScaleCrop>
  <Company/>
  <LinksUpToDate>false</LinksUpToDate>
  <CharactersWithSpaces>21667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2017-05-11T05:06:00Z</dcterms:created>
  <dcterms:modified xsi:type="dcterms:W3CDTF">2017-05-11T05:06:00Z</dcterms:modified>
</cp:coreProperties>
</file>