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00842">
      <w:pPr>
        <w:pStyle w:val="a3"/>
        <w:divId w:val="456143969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4561439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008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008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108964512</w:t>
            </w:r>
          </w:p>
        </w:tc>
        <w:tc>
          <w:tcPr>
            <w:tcW w:w="0" w:type="auto"/>
            <w:vAlign w:val="center"/>
            <w:hideMark/>
          </w:tcPr>
          <w:p w:rsidR="00000000" w:rsidRDefault="00800842">
            <w:pPr>
              <w:rPr>
                <w:rFonts w:eastAsia="Times New Roman"/>
              </w:rPr>
            </w:pPr>
          </w:p>
        </w:tc>
      </w:tr>
      <w:tr w:rsidR="00000000">
        <w:trPr>
          <w:divId w:val="4561439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008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008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00842">
            <w:pPr>
              <w:rPr>
                <w:rFonts w:eastAsia="Times New Roman"/>
              </w:rPr>
            </w:pPr>
          </w:p>
        </w:tc>
      </w:tr>
      <w:tr w:rsidR="00000000">
        <w:trPr>
          <w:divId w:val="4561439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008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008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108882973</w:t>
            </w:r>
          </w:p>
        </w:tc>
        <w:tc>
          <w:tcPr>
            <w:tcW w:w="0" w:type="auto"/>
            <w:vAlign w:val="center"/>
            <w:hideMark/>
          </w:tcPr>
          <w:p w:rsidR="00000000" w:rsidRDefault="00800842">
            <w:pPr>
              <w:rPr>
                <w:rFonts w:eastAsia="Times New Roman"/>
              </w:rPr>
            </w:pPr>
          </w:p>
        </w:tc>
      </w:tr>
      <w:tr w:rsidR="00000000">
        <w:trPr>
          <w:divId w:val="4561439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008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008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008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561439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008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008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008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00842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заседание общего собрания акционеров" с ценными бумагами эмитента ПАО "Газпром" ИНН 7736050003 (акция 1-02-00028-A / ISIN RU0007661625)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1"/>
        <w:gridCol w:w="480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008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08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084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1041084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08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</w:t>
            </w:r>
            <w:r>
              <w:rPr>
                <w:rFonts w:eastAsia="Times New Roman"/>
              </w:rPr>
              <w:t>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084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08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084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заседание общего собрания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08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08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июня 2025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08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08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июня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08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084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Заочное голосование</w:t>
            </w:r>
          </w:p>
        </w:tc>
      </w:tr>
    </w:tbl>
    <w:p w:rsidR="00000000" w:rsidRDefault="0080084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54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008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08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08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08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08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08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08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08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8008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08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1041084X3107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08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08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1-02-00028-A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08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декабря 1998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08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08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08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vAlign w:val="center"/>
            <w:hideMark/>
          </w:tcPr>
          <w:p w:rsidR="00000000" w:rsidRDefault="00800842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80084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008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08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08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08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08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1041459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0842">
            <w:pPr>
              <w:rPr>
                <w:rFonts w:eastAsia="Times New Roman"/>
              </w:rPr>
            </w:pPr>
          </w:p>
        </w:tc>
      </w:tr>
    </w:tbl>
    <w:p w:rsidR="00000000" w:rsidRDefault="0080084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85"/>
        <w:gridCol w:w="247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008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08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и время окончания приема инструкций для участия в заседании или заочном голосовании, </w:t>
            </w:r>
            <w:r>
              <w:rPr>
                <w:rFonts w:eastAsia="Times New Roman"/>
              </w:rPr>
              <w:t>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08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июня 2025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08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08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июня 2025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08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08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08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</w:t>
            </w:r>
            <w:r>
              <w:rPr>
                <w:rFonts w:eastAsia="Times New Roman"/>
              </w:rPr>
              <w:t>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08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08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08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08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08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0084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08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08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08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08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08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08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800842">
      <w:pPr>
        <w:rPr>
          <w:rFonts w:eastAsia="Times New Roman"/>
        </w:rPr>
      </w:pPr>
    </w:p>
    <w:p w:rsidR="00000000" w:rsidRDefault="00800842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800842">
      <w:pPr>
        <w:rPr>
          <w:rFonts w:eastAsia="Times New Roman"/>
        </w:rPr>
      </w:pPr>
      <w:r>
        <w:rPr>
          <w:rFonts w:eastAsia="Times New Roman"/>
        </w:rPr>
        <w:t>1 Утверждение годового отчета Общества.</w:t>
      </w:r>
      <w:r>
        <w:rPr>
          <w:rFonts w:eastAsia="Times New Roman"/>
        </w:rPr>
        <w:br/>
        <w:t>2 Утверждение годовой бухгалтерской (финансовой) отчетности Общества.</w:t>
      </w:r>
      <w:r>
        <w:rPr>
          <w:rFonts w:eastAsia="Times New Roman"/>
        </w:rPr>
        <w:br/>
        <w:t>3 Утверждение распределения прибыли Общества по результатам 2024 года.</w:t>
      </w:r>
      <w:r>
        <w:rPr>
          <w:rFonts w:eastAsia="Times New Roman"/>
        </w:rPr>
        <w:br/>
        <w:t xml:space="preserve">4 О размере дивидендов, сроках и форме их выплаты по итогам работы за 2024 </w:t>
      </w:r>
      <w:r>
        <w:rPr>
          <w:rFonts w:eastAsia="Times New Roman"/>
        </w:rPr>
        <w:t>год и установлении даты, на которую определяются лица, имеющие право на получение дивидендов.</w:t>
      </w:r>
      <w:r>
        <w:rPr>
          <w:rFonts w:eastAsia="Times New Roman"/>
        </w:rPr>
        <w:br/>
        <w:t>5 Назначение аудиторской организации Общества.</w:t>
      </w:r>
      <w:r>
        <w:rPr>
          <w:rFonts w:eastAsia="Times New Roman"/>
        </w:rPr>
        <w:br/>
        <w:t>6 О выплате вознаграждений за работу в составе совета директоров членам совета директоров, не являющимся государств</w:t>
      </w:r>
      <w:r>
        <w:rPr>
          <w:rFonts w:eastAsia="Times New Roman"/>
        </w:rPr>
        <w:t>енными служащими, в размере, установленном внутренними документами Общества.</w:t>
      </w:r>
      <w:r>
        <w:rPr>
          <w:rFonts w:eastAsia="Times New Roman"/>
        </w:rPr>
        <w:br/>
        <w:t>7 О выплате вознаграждений за работу в составе ревизионной комиссии членам ревизионной комиссии, не являющимся государственными служащими, в размере, установленном внутренними док</w:t>
      </w:r>
      <w:r>
        <w:rPr>
          <w:rFonts w:eastAsia="Times New Roman"/>
        </w:rPr>
        <w:t>ументами Общества.</w:t>
      </w:r>
      <w:r>
        <w:rPr>
          <w:rFonts w:eastAsia="Times New Roman"/>
        </w:rPr>
        <w:br/>
        <w:t>8 Об утверждении Устава ПАО «Газпром» в новой редакции.</w:t>
      </w:r>
      <w:r>
        <w:rPr>
          <w:rFonts w:eastAsia="Times New Roman"/>
        </w:rPr>
        <w:br/>
        <w:t>9 О досрочном прекращении полномочий членов совета директоров Общества.</w:t>
      </w:r>
      <w:r>
        <w:rPr>
          <w:rFonts w:eastAsia="Times New Roman"/>
        </w:rPr>
        <w:br/>
        <w:t>10 Избрание членов Совета директоров Общества.</w:t>
      </w:r>
      <w:r>
        <w:rPr>
          <w:rFonts w:eastAsia="Times New Roman"/>
        </w:rPr>
        <w:br/>
        <w:t>11 Избрание членов ревизионной комиссии Общества.</w:t>
      </w:r>
      <w:r>
        <w:rPr>
          <w:rFonts w:eastAsia="Times New Roman"/>
        </w:rPr>
        <w:t xml:space="preserve"> </w:t>
      </w:r>
    </w:p>
    <w:p w:rsidR="00000000" w:rsidRDefault="00800842">
      <w:pPr>
        <w:pStyle w:val="HTML"/>
      </w:pPr>
      <w:r>
        <w:t>По всем воп</w:t>
      </w:r>
      <w:r>
        <w:t>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800842">
      <w:pPr>
        <w:rPr>
          <w:rFonts w:eastAsia="Times New Roman"/>
        </w:rPr>
      </w:pPr>
      <w:r>
        <w:rPr>
          <w:rFonts w:eastAsia="Times New Roman"/>
        </w:rPr>
        <w:br/>
      </w:r>
    </w:p>
    <w:p w:rsidR="00800842" w:rsidRDefault="00800842">
      <w:pPr>
        <w:pStyle w:val="HTML"/>
      </w:pPr>
      <w:r>
        <w:t>Настоящий документ является ви</w:t>
      </w:r>
      <w:r>
        <w:t>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8008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669E2"/>
    <w:rsid w:val="001669E2"/>
    <w:rsid w:val="00800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5CEB328-93DE-45FC-A8E5-315A3C9BD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143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2025-05-26T10:52:00Z</dcterms:created>
  <dcterms:modified xsi:type="dcterms:W3CDTF">2025-05-26T10:52:00Z</dcterms:modified>
</cp:coreProperties>
</file>