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5308">
      <w:pPr>
        <w:pStyle w:val="a3"/>
        <w:divId w:val="4168261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68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51838380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</w:p>
        </w:tc>
      </w:tr>
      <w:tr w:rsidR="00000000">
        <w:trPr>
          <w:divId w:val="4168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</w:p>
        </w:tc>
      </w:tr>
      <w:tr w:rsidR="00000000">
        <w:trPr>
          <w:divId w:val="4168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51806287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</w:p>
        </w:tc>
      </w:tr>
      <w:tr w:rsidR="00000000">
        <w:trPr>
          <w:divId w:val="4168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68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530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Центра и Приволжья"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</w:t>
            </w:r>
          </w:p>
        </w:tc>
      </w:tr>
    </w:tbl>
    <w:p w:rsidR="00000000" w:rsidRDefault="00B85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85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0.040247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85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08">
            <w:pPr>
              <w:rPr>
                <w:rFonts w:eastAsia="Times New Roman"/>
              </w:rPr>
            </w:pPr>
          </w:p>
        </w:tc>
      </w:tr>
    </w:tbl>
    <w:p w:rsidR="00000000" w:rsidRDefault="00B85308">
      <w:pPr>
        <w:rPr>
          <w:rFonts w:eastAsia="Times New Roman"/>
        </w:rPr>
      </w:pPr>
    </w:p>
    <w:p w:rsidR="00000000" w:rsidRDefault="00B85308">
      <w:pPr>
        <w:pStyle w:val="a3"/>
      </w:pPr>
      <w:r>
        <w:t>Прекращение выплат за 2017 год</w:t>
      </w:r>
    </w:p>
    <w:p w:rsidR="00000000" w:rsidRDefault="00B853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53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85308">
      <w:pPr>
        <w:rPr>
          <w:rFonts w:eastAsia="Times New Roman"/>
        </w:rPr>
      </w:pPr>
      <w:r>
        <w:rPr>
          <w:rFonts w:eastAsia="Times New Roman"/>
        </w:rPr>
        <w:br/>
      </w:r>
    </w:p>
    <w:p w:rsidR="00B85308" w:rsidRDefault="00B8530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29B4"/>
    <w:rsid w:val="005329B4"/>
    <w:rsid w:val="00B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D8C20-3A3B-4BC8-A717-FAD2CC8F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2d3fb81c146248eb4666e7519e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2021-05-27T04:57:00Z</dcterms:created>
  <dcterms:modified xsi:type="dcterms:W3CDTF">2021-05-27T04:57:00Z</dcterms:modified>
</cp:coreProperties>
</file>