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2FC5">
      <w:pPr>
        <w:pStyle w:val="a3"/>
        <w:divId w:val="20318077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3180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27221214</w:t>
            </w:r>
          </w:p>
        </w:tc>
        <w:tc>
          <w:tcPr>
            <w:tcW w:w="0" w:type="auto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</w:p>
        </w:tc>
      </w:tr>
      <w:tr w:rsidR="00000000">
        <w:trPr>
          <w:divId w:val="203180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</w:p>
        </w:tc>
      </w:tr>
      <w:tr w:rsidR="00000000">
        <w:trPr>
          <w:divId w:val="203180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180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2FC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1"/>
        <w:gridCol w:w="61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F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337723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55/1, стр. 1,</w:t>
            </w:r>
            <w:r>
              <w:rPr>
                <w:rFonts w:eastAsia="Times New Roman"/>
              </w:rPr>
              <w:br/>
              <w:t>комната №218 (конференц-зал)</w:t>
            </w:r>
          </w:p>
        </w:tc>
      </w:tr>
    </w:tbl>
    <w:p w:rsidR="00000000" w:rsidRDefault="00982F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2F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F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F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F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F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F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F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F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F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337723X16090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982F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F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F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F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337724</w:t>
            </w:r>
          </w:p>
        </w:tc>
      </w:tr>
    </w:tbl>
    <w:p w:rsidR="00000000" w:rsidRDefault="00982F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F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F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F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F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страны: RU.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119333, г. Москва, Ленинский проспект, д.55/1, стр.1, ПАО «ФосАгро»,</w:t>
            </w:r>
            <w:r>
              <w:rPr>
                <w:rFonts w:eastAsia="Times New Roman"/>
              </w:rPr>
              <w:br/>
              <w:t>аппарат корпоративного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982FC5">
      <w:pPr>
        <w:rPr>
          <w:rFonts w:eastAsia="Times New Roman"/>
        </w:rPr>
      </w:pPr>
    </w:p>
    <w:p w:rsidR="00000000" w:rsidRDefault="00982FC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82FC5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2017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Общества за 2017 год. </w:t>
      </w:r>
      <w:r>
        <w:rPr>
          <w:rFonts w:eastAsia="Times New Roman"/>
        </w:rPr>
        <w:br/>
        <w:t xml:space="preserve">3. Распределение прибыли (в том числе выплата (объявление) дивидендов) и убытков Общества по результатам 2017 года. </w:t>
      </w:r>
      <w:r>
        <w:rPr>
          <w:rFonts w:eastAsia="Times New Roman"/>
        </w:rPr>
        <w:br/>
        <w:t xml:space="preserve">4. Избрание членов совета директоров Общества. </w:t>
      </w:r>
      <w:r>
        <w:rPr>
          <w:rFonts w:eastAsia="Times New Roman"/>
        </w:rPr>
        <w:br/>
        <w:t>5. О вы</w:t>
      </w:r>
      <w:r>
        <w:rPr>
          <w:rFonts w:eastAsia="Times New Roman"/>
        </w:rPr>
        <w:t>плате членам совета директоров Общества вознаграждений и компенсаций.</w:t>
      </w:r>
      <w:r>
        <w:rPr>
          <w:rFonts w:eastAsia="Times New Roman"/>
        </w:rPr>
        <w:br/>
        <w:t xml:space="preserve">6. Избрание членов ревизионной комиссии Общества. </w:t>
      </w:r>
      <w:r>
        <w:rPr>
          <w:rFonts w:eastAsia="Times New Roman"/>
        </w:rPr>
        <w:br/>
        <w:t xml:space="preserve">7. Утверждение аудитора Общества на 2018 год. </w:t>
      </w:r>
    </w:p>
    <w:p w:rsidR="00000000" w:rsidRDefault="00982FC5">
      <w:pPr>
        <w:pStyle w:val="a3"/>
      </w:pPr>
      <w:r>
        <w:t>Настоящим сообщаем о получении НКО АО НРД информации, предоставляемой эмитентом ценных б</w:t>
      </w:r>
      <w:r>
        <w:t>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</w:t>
      </w:r>
      <w:r>
        <w:t>РЯДКУ ПРЕДОСТАВЛЕНИЯ ЦЕНТРАЛЬНЫМ ДЕПОЗИТАРИЕМ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акционеров. </w:t>
      </w:r>
    </w:p>
    <w:p w:rsidR="00000000" w:rsidRDefault="00982FC5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</w:t>
      </w:r>
      <w:r>
        <w:t>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982FC5" w:rsidRDefault="00982FC5">
      <w:pPr>
        <w:pStyle w:val="HTML"/>
      </w:pPr>
      <w:r>
        <w:t>По всем вопросам, связ</w:t>
      </w:r>
      <w:r>
        <w:t>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8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453B1"/>
    <w:rsid w:val="00982FC5"/>
    <w:rsid w:val="00B4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2018-03-27T10:47:00Z</dcterms:created>
  <dcterms:modified xsi:type="dcterms:W3CDTF">2018-03-27T10:47:00Z</dcterms:modified>
</cp:coreProperties>
</file>