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B69">
      <w:pPr>
        <w:pStyle w:val="a3"/>
        <w:divId w:val="30443800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443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48721920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</w:tr>
      <w:tr w:rsidR="00000000">
        <w:trPr>
          <w:divId w:val="30443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</w:tr>
      <w:tr w:rsidR="00000000">
        <w:trPr>
          <w:divId w:val="30443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48595678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</w:tr>
      <w:tr w:rsidR="00000000">
        <w:trPr>
          <w:divId w:val="30443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443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B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2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A2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DA2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0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муниципальный район, Республика Татарстан, Российская</w:t>
            </w:r>
            <w:r>
              <w:rPr>
                <w:rFonts w:eastAsia="Times New Roman"/>
              </w:rPr>
              <w:br/>
              <w:t>Федерация, 423574</w:t>
            </w:r>
          </w:p>
        </w:tc>
      </w:tr>
    </w:tbl>
    <w:p w:rsidR="00000000" w:rsidRDefault="00DA2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8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«Нижнекамскнефтехим» за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годовой отчет, годовую бухгалтерскую (финансовую) отчетность ПАО «Нижнекамскнефтехим» за</w:t>
            </w:r>
            <w:r>
              <w:rPr>
                <w:rFonts w:eastAsia="Times New Roman"/>
              </w:rPr>
              <w:t xml:space="preserve"> 2020 г. 2) Принять к сведению аудиторское заключение и заключение Ревизионной комиссии ПАО «Нижнекамскнефтехим» за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«Нижнекамскнефтехим», в том числе выплате (объявлении) дивидендов, по результатам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распределение прибыли ПАО «Нижнекамскнефтехим» по результатам 2020 г., рекомендованн</w:t>
            </w:r>
            <w:r>
              <w:rPr>
                <w:rFonts w:eastAsia="Times New Roman"/>
              </w:rPr>
              <w:t>ое Советом директоров ПАО «Нижнекамскнефтехим», в том числе направить часть чистой прибыли в размере 3 111 951 381,53 рубля на реализацию Стратегической программы развития ПАО «Нижнекамскнефтехим». 2) Начислить и выплатить дивиденды по акциям ПАО «Нижнекам</w:t>
            </w:r>
            <w:r>
              <w:rPr>
                <w:rFonts w:eastAsia="Times New Roman"/>
              </w:rPr>
              <w:t xml:space="preserve">скнефтехим» в размере, рекомендованном Советом директоров ПАО «Нижнекамскнефтехим»: - по привилегированным акциям из расчета 0,73 рубля на одну акцию; - по обыкновенным акциям из расчета 0,73 рубля на одну акцию. Полностью см. файл Решение 2.1.pdf 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и компенсаций расходов членам Совета директоров, Комитетов Совета директоров, Ревизионной комиссии и Правления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и компенсации расходов членам Совета директоров, Комитетов Совета директоров, Ревизионной комиссии </w:t>
            </w:r>
            <w:r>
              <w:rPr>
                <w:rFonts w:eastAsia="Times New Roman"/>
              </w:rPr>
              <w:t xml:space="preserve">и Правления ПАО «Нижнекамскнефтехим» в общем размере, рекомендованном Советом директоров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«Нижнекамскнефтехим» предложенных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Габдуллин Шамиль Равилевич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Гиззатуллин Руслан Загитович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Кантюков Рафкат Абдулхаевич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Альберт Наилевич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 Айрат Фоатович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Сафина Гузелия Мухарямовна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Субраманиан Ананд Висванатан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Фардиев Ильшат Шаехович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Шигабутдинов Руслан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Игнатовская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Насибуллина Лейсан Гильмухановна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Султеева Лилия Фиргатовна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Шамгунов Рушан Рашитович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«ПрайсвотерхаусКуперс Аудит» аудитором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DA2B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2B69">
      <w:pPr>
        <w:rPr>
          <w:rFonts w:eastAsia="Times New Roman"/>
        </w:rPr>
      </w:pPr>
    </w:p>
    <w:p w:rsidR="00000000" w:rsidRDefault="00DA2B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2B6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«Нижнекамскнефтехим» за 2020 г.</w:t>
      </w:r>
      <w:r>
        <w:rPr>
          <w:rFonts w:eastAsia="Times New Roman"/>
        </w:rPr>
        <w:br/>
        <w:t>2. О распределении прибыли ПАО «Нижнекамскнефтехим», в том числе выплате (объявлении) дивидендов, по результатам 2020 г.</w:t>
      </w:r>
      <w:r>
        <w:rPr>
          <w:rFonts w:eastAsia="Times New Roman"/>
        </w:rPr>
        <w:br/>
        <w:t>3. О выплате возна</w:t>
      </w:r>
      <w:r>
        <w:rPr>
          <w:rFonts w:eastAsia="Times New Roman"/>
        </w:rPr>
        <w:t>граждений и компенсаций расходов членам Совета директоров, Комитетов Совета директоров, Ревизионной комиссии и Правления ПАО «Нижнекамскнефтехим».</w:t>
      </w:r>
      <w:r>
        <w:rPr>
          <w:rFonts w:eastAsia="Times New Roman"/>
        </w:rPr>
        <w:br/>
        <w:t>4. Об избрании Совета директоров ПАО «Нижнекамскнефтехим».</w:t>
      </w:r>
      <w:r>
        <w:rPr>
          <w:rFonts w:eastAsia="Times New Roman"/>
        </w:rPr>
        <w:br/>
        <w:t>5. Об избрании Ревизионной комиссии ПАО «Нижнекамс</w:t>
      </w:r>
      <w:r>
        <w:rPr>
          <w:rFonts w:eastAsia="Times New Roman"/>
        </w:rPr>
        <w:t>кнефтехим».</w:t>
      </w:r>
      <w:r>
        <w:rPr>
          <w:rFonts w:eastAsia="Times New Roman"/>
        </w:rPr>
        <w:br/>
        <w:t xml:space="preserve">6. Об утверждении аудитора ПАО «Нижнекамскнефтехим». </w:t>
      </w:r>
    </w:p>
    <w:p w:rsidR="00000000" w:rsidRDefault="00DA2B6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DA2B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2B69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A2B69">
      <w:pPr>
        <w:rPr>
          <w:rFonts w:eastAsia="Times New Roman"/>
        </w:rPr>
      </w:pPr>
      <w:r>
        <w:rPr>
          <w:rFonts w:eastAsia="Times New Roman"/>
        </w:rPr>
        <w:br/>
      </w:r>
    </w:p>
    <w:p w:rsidR="00DA2B69" w:rsidRDefault="00DA2B69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32A"/>
    <w:rsid w:val="0004132A"/>
    <w:rsid w:val="00D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16788-84FE-4354-9B7A-0BEA5B3F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5e9fc39f44228b2231ceac3c1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2021-04-01T06:25:00Z</dcterms:created>
  <dcterms:modified xsi:type="dcterms:W3CDTF">2021-04-01T06:25:00Z</dcterms:modified>
</cp:coreProperties>
</file>