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25F9">
      <w:pPr>
        <w:pStyle w:val="a3"/>
        <w:divId w:val="156856848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68568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69521335</w:t>
            </w:r>
          </w:p>
        </w:tc>
        <w:tc>
          <w:tcPr>
            <w:tcW w:w="0" w:type="auto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</w:p>
        </w:tc>
      </w:tr>
      <w:tr w:rsidR="00000000">
        <w:trPr>
          <w:divId w:val="1568568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</w:p>
        </w:tc>
      </w:tr>
      <w:tr w:rsidR="00000000">
        <w:trPr>
          <w:divId w:val="1568568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8568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25F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2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727747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D25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2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727747X17947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7D25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2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сентября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25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 Москва, Севас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топольский проспект,</w:t>
            </w:r>
            <w:r>
              <w:rPr>
                <w:rFonts w:eastAsia="Times New Roman"/>
              </w:rPr>
              <w:t xml:space="preserve">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D25F9">
      <w:pPr>
        <w:rPr>
          <w:rFonts w:eastAsia="Times New Roman"/>
        </w:rPr>
      </w:pPr>
    </w:p>
    <w:p w:rsidR="00000000" w:rsidRDefault="007D25F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D25F9">
      <w:pPr>
        <w:rPr>
          <w:rFonts w:eastAsia="Times New Roman"/>
        </w:rPr>
      </w:pPr>
      <w:r>
        <w:rPr>
          <w:rFonts w:eastAsia="Times New Roman"/>
        </w:rPr>
        <w:t>1. Последующее одобрение, совершённой Обществом сделки, в совершении которой имеется заинтересованность, и сумма которой составляет 10 и более процентов балансовой стоимости активов Общества, договора поручительства № 306-38/22-ВКЛ от «25» мая 2022 года, з</w:t>
      </w:r>
      <w:r>
        <w:rPr>
          <w:rFonts w:eastAsia="Times New Roman"/>
        </w:rPr>
        <w:t>аключённого между ПАО «Абрау – Дюрсо» и РНКБ Банк (ПАО) в целях обеспечения исполнения обязательств ЗАО «Абрау-Дюрсо», по кредитному договору (возобновляемая кредитная линия) № 38/22-ВКЛ от «25» мая 2022 года.</w:t>
      </w:r>
      <w:r>
        <w:rPr>
          <w:rFonts w:eastAsia="Times New Roman"/>
        </w:rPr>
        <w:br/>
        <w:t>2. Предоставление права подписания в последующ</w:t>
      </w:r>
      <w:r>
        <w:rPr>
          <w:rFonts w:eastAsia="Times New Roman"/>
        </w:rPr>
        <w:t xml:space="preserve">ем от имени Общества всех необходимых документов по сделке, одобренной в пункте 1 повестки дня, без предварительного согласия и/или последующего одобрения со стороны общего собрания акционеров Общества. </w:t>
      </w:r>
    </w:p>
    <w:p w:rsidR="00000000" w:rsidRDefault="007D25F9">
      <w:pPr>
        <w:pStyle w:val="a3"/>
      </w:pPr>
      <w:r>
        <w:t>Настоящим сообщаем о получении НКО АО НРД информации</w:t>
      </w:r>
      <w:r>
        <w:t>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</w:t>
      </w:r>
      <w:r>
        <w:t xml:space="preserve">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D25F9">
      <w:pPr>
        <w:pStyle w:val="a3"/>
      </w:pPr>
      <w:r>
        <w:t>4.2 Информация о созыве общего собрания акционеров эмитента</w:t>
      </w:r>
    </w:p>
    <w:p w:rsidR="00000000" w:rsidRDefault="007D25F9">
      <w:pPr>
        <w:pStyle w:val="a3"/>
      </w:pPr>
      <w:r>
        <w:t>протокол заседания совета директоров ПАО «Абрау – Дюрсо» от 12.08.2022 года № 10/2</w:t>
      </w:r>
      <w:r>
        <w:t>022.</w:t>
      </w:r>
    </w:p>
    <w:p w:rsidR="00000000" w:rsidRDefault="007D25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D25F9">
      <w:pPr>
        <w:rPr>
          <w:rFonts w:eastAsia="Times New Roman"/>
        </w:rPr>
      </w:pPr>
      <w:r>
        <w:rPr>
          <w:rFonts w:eastAsia="Times New Roman"/>
        </w:rPr>
        <w:br/>
      </w:r>
    </w:p>
    <w:p w:rsidR="007D25F9" w:rsidRDefault="007D25F9">
      <w:pPr>
        <w:pStyle w:val="HTML"/>
      </w:pPr>
      <w:r>
        <w:t>Настоящий доку</w:t>
      </w:r>
      <w:r>
        <w:t>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1923"/>
    <w:rsid w:val="00731923"/>
    <w:rsid w:val="007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F96926-BCE9-4CE8-A0C3-63D4BBE4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2022-08-15T05:17:00Z</dcterms:created>
  <dcterms:modified xsi:type="dcterms:W3CDTF">2022-08-15T05:17:00Z</dcterms:modified>
</cp:coreProperties>
</file>