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694E">
      <w:pPr>
        <w:pStyle w:val="a3"/>
        <w:divId w:val="16936099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6936099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42033423</w:t>
            </w:r>
          </w:p>
        </w:tc>
        <w:tc>
          <w:tcPr>
            <w:tcW w:w="0" w:type="auto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</w:p>
        </w:tc>
      </w:tr>
      <w:tr w:rsidR="00000000">
        <w:trPr>
          <w:divId w:val="16936099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</w:p>
        </w:tc>
      </w:tr>
      <w:tr w:rsidR="00000000">
        <w:trPr>
          <w:divId w:val="16936099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41778677</w:t>
            </w:r>
          </w:p>
        </w:tc>
        <w:tc>
          <w:tcPr>
            <w:tcW w:w="0" w:type="auto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</w:p>
        </w:tc>
      </w:tr>
      <w:tr w:rsidR="00000000">
        <w:trPr>
          <w:divId w:val="16936099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36099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1694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6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495403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9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2020 г.</w:t>
            </w:r>
          </w:p>
        </w:tc>
      </w:tr>
    </w:tbl>
    <w:p w:rsidR="00000000" w:rsidRDefault="0031694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478"/>
        <w:gridCol w:w="1990"/>
        <w:gridCol w:w="1392"/>
        <w:gridCol w:w="1525"/>
        <w:gridCol w:w="1759"/>
        <w:gridCol w:w="175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16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495403X9353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31694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6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9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9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31694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6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495402</w:t>
            </w:r>
          </w:p>
        </w:tc>
      </w:tr>
    </w:tbl>
    <w:p w:rsidR="00000000" w:rsidRDefault="0031694E">
      <w:pPr>
        <w:rPr>
          <w:rFonts w:eastAsia="Times New Roman"/>
        </w:rPr>
      </w:pPr>
    </w:p>
    <w:p w:rsidR="00000000" w:rsidRDefault="0031694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1694E">
      <w:pPr>
        <w:pStyle w:val="a3"/>
      </w:pPr>
      <w:r>
        <w:t>2.4. Информация об изменении ранее предоставленной информации в случае обнаружения (выявлени</w:t>
      </w:r>
      <w:r>
        <w:t xml:space="preserve">я) неточных, неполных и (или) недостоверных сведений. </w:t>
      </w:r>
    </w:p>
    <w:p w:rsidR="00000000" w:rsidRDefault="0031694E">
      <w:pPr>
        <w:pStyle w:val="a3"/>
      </w:pPr>
      <w:r>
        <w:t>9.6 Информация о значениях показателей общей суммы дивидендов, подлежащих выплате и полученных эмитентом.</w:t>
      </w:r>
    </w:p>
    <w:p w:rsidR="00000000" w:rsidRDefault="0031694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1694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</w:t>
      </w:r>
      <w:r>
        <w:t>, (495) 956-27-91/ For details please contact your account  manager (495) 956-27-90, (495) 956-27-91</w:t>
      </w:r>
    </w:p>
    <w:p w:rsidR="00000000" w:rsidRDefault="0031694E">
      <w:pPr>
        <w:rPr>
          <w:rFonts w:eastAsia="Times New Roman"/>
        </w:rPr>
      </w:pPr>
      <w:r>
        <w:rPr>
          <w:rFonts w:eastAsia="Times New Roman"/>
        </w:rPr>
        <w:br/>
      </w:r>
    </w:p>
    <w:p w:rsidR="0031694E" w:rsidRDefault="0031694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</w:t>
      </w:r>
      <w:r>
        <w:t>нно в электронном документе.</w:t>
      </w:r>
    </w:p>
    <w:sectPr w:rsidR="0031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6C78"/>
    <w:rsid w:val="0031694E"/>
    <w:rsid w:val="0087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CD616E-B090-48B3-9E87-0A3229E7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ac43018f311415aa769d7c34f1bba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2020-07-30T10:03:00Z</dcterms:created>
  <dcterms:modified xsi:type="dcterms:W3CDTF">2020-07-30T10:03:00Z</dcterms:modified>
</cp:coreProperties>
</file>