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738A">
      <w:pPr>
        <w:pStyle w:val="a3"/>
        <w:divId w:val="3305302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305302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39768246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</w:tr>
      <w:tr w:rsidR="00000000">
        <w:trPr>
          <w:divId w:val="3305302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</w:tr>
      <w:tr w:rsidR="00000000">
        <w:trPr>
          <w:divId w:val="3305302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39767773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</w:tr>
      <w:tr w:rsidR="00000000">
        <w:trPr>
          <w:divId w:val="3305302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5302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738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48700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73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E73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</w:tbl>
    <w:p w:rsidR="00000000" w:rsidRDefault="00DE73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24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DE73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679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«ГМК «Норильский никель»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«ГМК «Норильский никель»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консолидированной финансовой отчетности ПАО «ГМК «Норильский никель»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«ГМК «Норильский никель» за 2019 год, в том числе выплата (объявление) дивидендо</w:t>
            </w:r>
            <w:r>
              <w:rPr>
                <w:rFonts w:eastAsia="Times New Roman"/>
              </w:rPr>
              <w:t xml:space="preserve">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2019 год в соответствии с рекомендациями Совета директоров, </w:t>
            </w:r>
            <w:r>
              <w:rPr>
                <w:rFonts w:eastAsia="Times New Roman"/>
              </w:rPr>
              <w:t>содержащимися в докладе Совета директоров ПАО «ГМК «Норильский никель» с изложением мотивированной позиции Совета директоров ПАО «ГМК «Норильский никель» по вопросам повестки дня годового Общего собрания акционеров ПАО «ГМК «Норильский никель». 2. Выплатит</w:t>
            </w:r>
            <w:r>
              <w:rPr>
                <w:rFonts w:eastAsia="Times New Roman"/>
              </w:rPr>
              <w:t>ь дивиденды по обыкновенным именным акциям ПАО «ГМК «Норильский никель» по результатам 2019 года в денежной форме в размере 557,20 рублей на одну обыкновенную акцию. 3. Установить дату, на которую определяются лица, имеющие право на получение дивидендов, 2</w:t>
            </w:r>
            <w:r>
              <w:rPr>
                <w:rFonts w:eastAsia="Times New Roman"/>
              </w:rPr>
              <w:t xml:space="preserve">5 мая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Абрамова Николая Павловича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Маннингса Роджера Левелина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Полетаева Максима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Соломина Вячеслава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Дзыбалова Алексея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Сванидзе Георгия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</w:t>
            </w:r>
            <w:r>
              <w:rPr>
                <w:rFonts w:eastAsia="Times New Roman"/>
              </w:rPr>
              <w:t>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Шилькова Владимира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Аудитором российской бухгалтерской (финансовой) отчетности ПАО «ГМК «Норильский никель» за 2020 год АО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2020 год и промежуточной консолидированной финансовой отчетности ПАО «ГМК «Норильский никель» за первое полугодие 2020 года</w:t>
            </w:r>
            <w:r>
              <w:rPr>
                <w:rFonts w:eastAsia="Times New Roman"/>
              </w:rPr>
              <w:t xml:space="preserve"> АО «КПМГ».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вознаграждениях и компенсации расходов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Политику вознаграждения членов Совета директоров ПАО «ГМК «Норильский никель» в новой редакции. 2. Установить, что членам Совета директоров ПАО «ГМК «Норильский никель» выплачивается вознаграждение и возмещаются расходы, связанные с исполнение</w:t>
            </w:r>
            <w:r>
              <w:rPr>
                <w:rFonts w:eastAsia="Times New Roman"/>
              </w:rPr>
              <w:t>м ими своих обязанностей, в соответствии с Политикой вознаграждения членов Совета директоров ПАО «ГМК «Норильский никель», утвержденной настоящим решением. 3. Председателю Совета директоров ПАО «ГМК «Норильский никель», избранному Председателем Совета дире</w:t>
            </w:r>
            <w:r>
              <w:rPr>
                <w:rFonts w:eastAsia="Times New Roman"/>
              </w:rPr>
              <w:t>кторов на первом заседании Совета директоров, проводимом после настоящего собрания, выплачивается вознаграждение, возмещаются расходы, связанные с исполнением им своих обязанностей, и осуществляется его страхование от несчастных случаев, в следующих размер</w:t>
            </w:r>
            <w:r>
              <w:rPr>
                <w:rFonts w:eastAsia="Times New Roman"/>
              </w:rPr>
              <w:t xml:space="preserve">ах и порядке: 3.1. вознаграждение в размере 1 000 000 (один миллион) долларов США в год выплачивается ежеквартально равными долями в рублях по курсу Центрального </w:t>
            </w:r>
            <w:r>
              <w:rPr>
                <w:rFonts w:eastAsia="Times New Roman"/>
              </w:rPr>
              <w:lastRenderedPageBreak/>
              <w:t xml:space="preserve">банка Российской Федерации на последний рабочий день отчетного квартала. Сумма вознагражден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</w:t>
            </w:r>
            <w:r>
              <w:rPr>
                <w:rFonts w:eastAsia="Times New Roman"/>
              </w:rPr>
              <w:t>ионной комиссии ПАО «ГМК «Норильский никель», не являющего работником ПАО «ГМК «Норильский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</w:t>
            </w:r>
            <w:r>
              <w:rPr>
                <w:rFonts w:eastAsia="Times New Roman"/>
              </w:rPr>
              <w:t xml:space="preserve">огов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взаимосвязанных сделок, в совершении которых имеется заинтересованность, по возмещению убытков членам </w:t>
            </w:r>
            <w:r>
              <w:rPr>
                <w:rFonts w:eastAsia="Times New Roman"/>
              </w:rPr>
              <w:t xml:space="preserve">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взаимосвязанных сделок, в совершении которых имеется заинтересованность всех членов Совета директоров и членов Правления ПАО </w:t>
            </w:r>
            <w:r>
              <w:rPr>
                <w:rFonts w:eastAsia="Times New Roman"/>
              </w:rPr>
              <w:t>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Правления убытков, которые указанные лица могут понести в связи с их назначением и исполнением обязанностей член</w:t>
            </w:r>
            <w:r>
              <w:rPr>
                <w:rFonts w:eastAsia="Times New Roman"/>
              </w:rPr>
              <w:t xml:space="preserve">а Совета директоров и члена Правления ПАО «ГМК </w:t>
            </w:r>
            <w:r>
              <w:rPr>
                <w:rFonts w:eastAsia="Times New Roman"/>
              </w:rPr>
              <w:lastRenderedPageBreak/>
              <w:t xml:space="preserve">«Норильский никель» 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</w:t>
            </w:r>
            <w:r>
              <w:rPr>
                <w:rFonts w:eastAsia="Times New Roman"/>
              </w:rPr>
              <w:t>ГМК «Норильский никель» сделки, предметом которой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никель» и его дочерних обществ, в кот</w:t>
            </w:r>
            <w:r>
              <w:rPr>
                <w:rFonts w:eastAsia="Times New Roman"/>
              </w:rPr>
              <w:t>орой имеется заинтересованность всех членов Совета директоров и членов Правления ПАО «ГМК «Норильский никель», являющихся выгодоприобретателями в сделке, заключаемой с российской страховой компанией, сроком на один год, с общим лимитом ответственности (стр</w:t>
            </w:r>
            <w:r>
              <w:rPr>
                <w:rFonts w:eastAsia="Times New Roman"/>
              </w:rPr>
              <w:t>аховая сумма) в совокупности по всем страховым покрытиям и расширениям (за исключением случаев, прямо предусмотренных договором страхования) в размере 150 000 000 (сто пятьдесят миллионов) долларов США, и с уплатой ПАО «ГМК «Норильский никель» страховой пр</w:t>
            </w:r>
            <w:r>
              <w:rPr>
                <w:rFonts w:eastAsia="Times New Roman"/>
              </w:rPr>
              <w:t xml:space="preserve">емии, не превышающей 1 500 000 (один миллион пятьсот тысяч) долларов США. Если исходя из рыночных условий, доступных ПАО «ГМК «Норильский никель» на рынке страхования на момент совершения сделки, страховая сумма в дого 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E73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738A">
      <w:pPr>
        <w:rPr>
          <w:rFonts w:eastAsia="Times New Roman"/>
        </w:rPr>
      </w:pPr>
    </w:p>
    <w:p w:rsidR="00000000" w:rsidRDefault="00DE738A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E738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2019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«ГМК «Норильский никель»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консолидированной финансовой отчетности ПАО «ГМК «Норильский никель» за 2019 год. </w:t>
      </w:r>
      <w:r>
        <w:rPr>
          <w:rFonts w:eastAsia="Times New Roman"/>
        </w:rPr>
        <w:br/>
        <w:t xml:space="preserve">4. О распределении прибыли ПАО «ГМК «Норильский никель» за 2019 год, в том числе выплата (объявление) дивидендов по результатам 2019 года. </w:t>
      </w:r>
      <w:r>
        <w:rPr>
          <w:rFonts w:eastAsia="Times New Roman"/>
        </w:rPr>
        <w:br/>
        <w:t xml:space="preserve">5. Об избрании </w:t>
      </w:r>
      <w:r>
        <w:rPr>
          <w:rFonts w:eastAsia="Times New Roman"/>
        </w:rPr>
        <w:t xml:space="preserve">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 xml:space="preserve">7. Об утверждении Аудитора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>8. Об утверждении А</w:t>
      </w:r>
      <w:r>
        <w:rPr>
          <w:rFonts w:eastAsia="Times New Roman"/>
        </w:rPr>
        <w:t xml:space="preserve">удитора консолидированной финансовой отчетности ПАО «ГМК «Норильский никель». </w:t>
      </w:r>
      <w:r>
        <w:rPr>
          <w:rFonts w:eastAsia="Times New Roman"/>
        </w:rPr>
        <w:br/>
        <w:t xml:space="preserve">9. О вознаграждениях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11. 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Правления ПАО «ГМК «Норильский никель». </w:t>
      </w:r>
      <w:r>
        <w:rPr>
          <w:rFonts w:eastAsia="Times New Roman"/>
        </w:rPr>
        <w:br/>
        <w:t>12. О согласии на совершение сделки, в совершении которой име</w:t>
      </w:r>
      <w:r>
        <w:rPr>
          <w:rFonts w:eastAsia="Times New Roman"/>
        </w:rPr>
        <w:t xml:space="preserve">ется заинтересованность, по страхованию ответственности членов Совета директоров и Правления ПАО «ГМК «Норильский никель». </w:t>
      </w:r>
    </w:p>
    <w:p w:rsidR="00000000" w:rsidRDefault="00DE738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DE73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738A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DE738A" w:rsidRDefault="00DE738A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41F4"/>
    <w:rsid w:val="00CE41F4"/>
    <w:rsid w:val="00D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3B669-A953-4222-B188-FCA4276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218b08d8f640dab60438bb02607e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2020-04-23T04:25:00Z</dcterms:created>
  <dcterms:modified xsi:type="dcterms:W3CDTF">2020-04-23T04:25:00Z</dcterms:modified>
</cp:coreProperties>
</file>